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云南省支持橡胶产业发展实施方案</w:t>
      </w:r>
    </w:p>
    <w:p>
      <w:pPr>
        <w:widowControl/>
        <w:adjustRightInd w:val="0"/>
        <w:snapToGrid w:val="0"/>
        <w:spacing w:line="560" w:lineRule="exact"/>
        <w:ind w:left="0" w:leftChars="0" w:firstLine="0" w:firstLineChars="0"/>
        <w:contextualSpacing/>
        <w:jc w:val="center"/>
        <w:rPr>
          <w:rFonts w:hint="eastAsia" w:ascii="Times New Roman" w:hAnsi="Times New Roman" w:eastAsia="仿宋_GB2312"/>
          <w:sz w:val="32"/>
          <w:szCs w:val="32"/>
        </w:rPr>
      </w:pPr>
      <w:r>
        <w:rPr>
          <w:rFonts w:hint="eastAsia" w:ascii="Times New Roman" w:hAnsi="Times New Roman" w:eastAsia="仿宋_GB2312"/>
          <w:sz w:val="32"/>
          <w:szCs w:val="32"/>
        </w:rPr>
        <w:t>（征求意见稿）</w:t>
      </w:r>
    </w:p>
    <w:p>
      <w:pPr>
        <w:widowControl/>
        <w:adjustRightInd w:val="0"/>
        <w:snapToGrid w:val="0"/>
        <w:spacing w:line="5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为加快推进我省橡胶产业发展，根据《省委开放型经济体制改革专项小组办公室印发&lt;省委开放型经济体制改革专项小组2018年工作台账&gt;的通知》（开办发</w:t>
      </w:r>
      <w:r>
        <w:rPr>
          <w:rFonts w:ascii="Times New Roman" w:hAnsi="Times New Roman" w:eastAsia="仿宋_GB2312"/>
          <w:sz w:val="32"/>
          <w:szCs w:val="32"/>
        </w:rPr>
        <w:t>〔20</w:t>
      </w:r>
      <w:r>
        <w:rPr>
          <w:rFonts w:hint="eastAsia" w:ascii="Times New Roman" w:hAnsi="Times New Roman" w:eastAsia="仿宋_GB2312"/>
          <w:sz w:val="32"/>
          <w:szCs w:val="32"/>
        </w:rPr>
        <w:t>18</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号</w:t>
      </w:r>
      <w:r>
        <w:rPr>
          <w:rFonts w:hint="eastAsia" w:ascii="Times New Roman" w:hAnsi="Times New Roman" w:eastAsia="仿宋_GB2312"/>
          <w:sz w:val="32"/>
          <w:szCs w:val="32"/>
        </w:rPr>
        <w:t>）要求，制定本实施方案。</w:t>
      </w:r>
    </w:p>
    <w:p>
      <w:pPr>
        <w:adjustRightInd w:val="0"/>
        <w:snapToGrid w:val="0"/>
        <w:spacing w:line="560" w:lineRule="exact"/>
        <w:ind w:firstLine="640" w:firstLineChars="200"/>
        <w:rPr>
          <w:rFonts w:ascii="黑体" w:hAnsi="黑体" w:eastAsia="黑体" w:cs="黑体"/>
          <w:color w:val="FF0000"/>
          <w:sz w:val="32"/>
          <w:szCs w:val="32"/>
        </w:rPr>
      </w:pPr>
      <w:r>
        <w:rPr>
          <w:rFonts w:hint="eastAsia" w:ascii="黑体" w:hAnsi="黑体" w:eastAsia="黑体" w:cs="黑体"/>
          <w:sz w:val="32"/>
          <w:szCs w:val="32"/>
        </w:rPr>
        <w:t>一、重要意义</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（一）天然橡胶</w:t>
      </w:r>
      <w:r>
        <w:rPr>
          <w:rFonts w:hint="eastAsia" w:ascii="楷体_GB2312" w:hAnsi="楷体_GB2312" w:eastAsia="楷体_GB2312" w:cs="楷体_GB2312"/>
          <w:kern w:val="0"/>
          <w:sz w:val="32"/>
          <w:szCs w:val="32"/>
        </w:rPr>
        <w:t>是国家重要的战略</w:t>
      </w:r>
      <w:r>
        <w:rPr>
          <w:rFonts w:hint="eastAsia" w:ascii="楷体_GB2312" w:hAnsi="楷体_GB2312" w:eastAsia="楷体_GB2312" w:cs="楷体_GB2312"/>
          <w:kern w:val="0"/>
          <w:sz w:val="32"/>
          <w:szCs w:val="32"/>
          <w:lang w:eastAsia="zh-CN"/>
        </w:rPr>
        <w:t>资源</w:t>
      </w:r>
    </w:p>
    <w:p>
      <w:pPr>
        <w:widowControl/>
        <w:adjustRightInd w:val="0"/>
        <w:snapToGrid w:val="0"/>
        <w:spacing w:line="560" w:lineRule="exact"/>
        <w:ind w:firstLine="640" w:firstLineChars="200"/>
        <w:contextualSpacing/>
      </w:pPr>
      <w:r>
        <w:rPr>
          <w:rFonts w:hint="eastAsia" w:ascii="Times New Roman" w:hAnsi="Times New Roman" w:eastAsia="仿宋_GB2312"/>
          <w:sz w:val="32"/>
          <w:szCs w:val="32"/>
        </w:rPr>
        <w:t>天然</w:t>
      </w:r>
      <w:r>
        <w:rPr>
          <w:rFonts w:ascii="Times New Roman" w:hAnsi="Times New Roman" w:eastAsia="仿宋_GB2312"/>
          <w:sz w:val="32"/>
          <w:szCs w:val="32"/>
        </w:rPr>
        <w:t>橡胶是确保国家安全和国计民生的重要战略基础物资</w:t>
      </w:r>
      <w:r>
        <w:rPr>
          <w:rFonts w:hint="eastAsia" w:ascii="Times New Roman" w:hAnsi="Times New Roman" w:eastAsia="仿宋_GB2312"/>
          <w:sz w:val="32"/>
          <w:szCs w:val="32"/>
        </w:rPr>
        <w:t>。我国天然橡胶的自给率持续下降，进口依存度不断提高，</w:t>
      </w:r>
      <w:r>
        <w:rPr>
          <w:rFonts w:ascii="Times New Roman" w:hAnsi="Times New Roman" w:eastAsia="仿宋_GB2312"/>
          <w:sz w:val="32"/>
          <w:szCs w:val="32"/>
        </w:rPr>
        <w:t>2015年</w:t>
      </w:r>
      <w:r>
        <w:rPr>
          <w:rFonts w:hint="eastAsia" w:ascii="Times New Roman" w:hAnsi="Times New Roman" w:eastAsia="仿宋_GB2312"/>
          <w:sz w:val="32"/>
          <w:szCs w:val="32"/>
        </w:rPr>
        <w:t>以来，</w:t>
      </w:r>
      <w:r>
        <w:rPr>
          <w:rFonts w:ascii="Times New Roman" w:hAnsi="Times New Roman" w:eastAsia="仿宋_GB2312"/>
          <w:sz w:val="32"/>
          <w:szCs w:val="32"/>
        </w:rPr>
        <w:t>国内天然橡胶产量维持在80万吨左右，自给率不足20%。</w:t>
      </w:r>
      <w:r>
        <w:rPr>
          <w:rFonts w:hint="eastAsia" w:ascii="Times New Roman" w:hAnsi="Times New Roman" w:eastAsia="仿宋_GB2312"/>
          <w:sz w:val="32"/>
          <w:szCs w:val="32"/>
        </w:rPr>
        <w:t>守护和发展好我省900万亩天然橡胶生产保护区，</w:t>
      </w:r>
      <w:r>
        <w:rPr>
          <w:rFonts w:ascii="Times New Roman" w:hAnsi="Times New Roman" w:eastAsia="仿宋_GB2312"/>
          <w:sz w:val="32"/>
          <w:szCs w:val="32"/>
        </w:rPr>
        <w:t>发展好天然橡胶产业</w:t>
      </w:r>
      <w:r>
        <w:rPr>
          <w:rFonts w:hint="eastAsia" w:ascii="Times New Roman" w:hAnsi="Times New Roman" w:eastAsia="仿宋_GB2312"/>
          <w:sz w:val="32"/>
          <w:szCs w:val="32"/>
        </w:rPr>
        <w:t>，对于</w:t>
      </w:r>
      <w:r>
        <w:rPr>
          <w:rFonts w:ascii="Times New Roman" w:hAnsi="Times New Roman" w:eastAsia="仿宋_GB2312"/>
          <w:sz w:val="32"/>
          <w:szCs w:val="32"/>
        </w:rPr>
        <w:t>保障国家工业原料供应和战略物资储备</w:t>
      </w:r>
      <w:r>
        <w:rPr>
          <w:rFonts w:hint="eastAsia" w:ascii="Times New Roman" w:hAnsi="Times New Roman" w:eastAsia="仿宋_GB2312"/>
          <w:sz w:val="32"/>
          <w:szCs w:val="32"/>
        </w:rPr>
        <w:t>，</w:t>
      </w:r>
      <w:r>
        <w:rPr>
          <w:rFonts w:ascii="Times New Roman" w:hAnsi="Times New Roman" w:eastAsia="仿宋_GB2312"/>
          <w:sz w:val="32"/>
          <w:szCs w:val="32"/>
        </w:rPr>
        <w:t>确保国防和经济安全</w:t>
      </w:r>
      <w:r>
        <w:rPr>
          <w:rFonts w:hint="eastAsia" w:ascii="Times New Roman" w:hAnsi="Times New Roman" w:eastAsia="仿宋_GB2312"/>
          <w:sz w:val="32"/>
          <w:szCs w:val="32"/>
        </w:rPr>
        <w:t>非常必要。</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二</w:t>
      </w:r>
      <w:r>
        <w:rPr>
          <w:rFonts w:ascii="楷体_GB2312" w:hAnsi="楷体_GB2312" w:eastAsia="楷体_GB2312" w:cs="楷体_GB2312"/>
          <w:kern w:val="0"/>
          <w:sz w:val="32"/>
          <w:szCs w:val="32"/>
        </w:rPr>
        <w:t>）贯彻国家“一带一路”</w:t>
      </w:r>
      <w:r>
        <w:rPr>
          <w:rFonts w:hint="eastAsia" w:ascii="楷体_GB2312" w:hAnsi="楷体_GB2312" w:eastAsia="楷体_GB2312" w:cs="楷体_GB2312"/>
          <w:kern w:val="0"/>
          <w:sz w:val="32"/>
          <w:szCs w:val="32"/>
          <w:lang w:val="en-US" w:eastAsia="zh-CN"/>
        </w:rPr>
        <w:t>倡议</w:t>
      </w:r>
      <w:r>
        <w:rPr>
          <w:rFonts w:ascii="楷体_GB2312" w:hAnsi="楷体_GB2312" w:eastAsia="楷体_GB2312" w:cs="楷体_GB2312"/>
          <w:kern w:val="0"/>
          <w:sz w:val="32"/>
          <w:szCs w:val="32"/>
        </w:rPr>
        <w:t>的重要体现</w:t>
      </w:r>
    </w:p>
    <w:p>
      <w:pPr>
        <w:numPr>
          <w:ilvl w:val="255"/>
          <w:numId w:val="0"/>
        </w:numPr>
        <w:adjustRightInd w:val="0"/>
        <w:snapToGrid w:val="0"/>
        <w:spacing w:line="560" w:lineRule="exact"/>
        <w:ind w:firstLine="640" w:firstLineChars="200"/>
        <w:contextualSpacing/>
        <w:rPr>
          <w:rFonts w:ascii="Times New Roman" w:hAnsi="Times New Roman" w:eastAsia="仿宋_GB2312"/>
          <w:color w:val="FF0000"/>
          <w:sz w:val="32"/>
          <w:szCs w:val="32"/>
        </w:rPr>
      </w:pPr>
      <w:r>
        <w:rPr>
          <w:rFonts w:ascii="Times New Roman" w:hAnsi="Times New Roman" w:eastAsia="仿宋_GB2312"/>
          <w:sz w:val="32"/>
          <w:szCs w:val="32"/>
        </w:rPr>
        <w:t>天然橡胶产业是我省实施“一带一路”</w:t>
      </w:r>
      <w:r>
        <w:rPr>
          <w:rFonts w:hint="eastAsia" w:ascii="Times New Roman" w:hAnsi="Times New Roman" w:eastAsia="仿宋_GB2312"/>
          <w:sz w:val="32"/>
          <w:szCs w:val="32"/>
          <w:lang w:val="en-US" w:eastAsia="zh-CN"/>
        </w:rPr>
        <w:t>倡议</w:t>
      </w:r>
      <w:r>
        <w:rPr>
          <w:rFonts w:ascii="Times New Roman" w:hAnsi="Times New Roman" w:eastAsia="仿宋_GB2312"/>
          <w:sz w:val="32"/>
          <w:szCs w:val="32"/>
        </w:rPr>
        <w:t>的重要内容，</w:t>
      </w:r>
      <w:r>
        <w:rPr>
          <w:rFonts w:hint="eastAsia" w:ascii="Times New Roman" w:hAnsi="Times New Roman" w:eastAsia="仿宋_GB2312"/>
          <w:sz w:val="32"/>
          <w:szCs w:val="32"/>
        </w:rPr>
        <w:t>是</w:t>
      </w:r>
      <w:r>
        <w:rPr>
          <w:rFonts w:ascii="Times New Roman" w:hAnsi="Times New Roman" w:eastAsia="仿宋_GB2312"/>
          <w:sz w:val="32"/>
          <w:szCs w:val="32"/>
        </w:rPr>
        <w:t>对外交流合作的重要名片。</w:t>
      </w:r>
      <w:r>
        <w:rPr>
          <w:rFonts w:hint="eastAsia" w:ascii="Times New Roman" w:hAnsi="Times New Roman" w:eastAsia="仿宋_GB2312"/>
          <w:sz w:val="32"/>
          <w:szCs w:val="32"/>
          <w:lang w:eastAsia="zh-CN"/>
        </w:rPr>
        <w:t>泰国、</w:t>
      </w:r>
      <w:r>
        <w:rPr>
          <w:rFonts w:ascii="Times New Roman" w:hAnsi="Times New Roman" w:eastAsia="仿宋_GB2312"/>
          <w:sz w:val="32"/>
          <w:szCs w:val="32"/>
        </w:rPr>
        <w:t>老挝、缅甸、柬埔寨等南亚和东南亚国家是世界天然橡胶主产区，与我省橡胶栽培条件、人文</w:t>
      </w:r>
      <w:r>
        <w:rPr>
          <w:rFonts w:hint="eastAsia" w:ascii="Times New Roman" w:hAnsi="Times New Roman" w:eastAsia="仿宋_GB2312"/>
          <w:sz w:val="32"/>
          <w:szCs w:val="32"/>
        </w:rPr>
        <w:t>环境</w:t>
      </w:r>
      <w:r>
        <w:rPr>
          <w:rFonts w:ascii="Times New Roman" w:hAnsi="Times New Roman" w:eastAsia="仿宋_GB2312"/>
          <w:sz w:val="32"/>
          <w:szCs w:val="32"/>
        </w:rPr>
        <w:t>等较为相似</w:t>
      </w:r>
      <w:r>
        <w:rPr>
          <w:rFonts w:hint="eastAsia" w:ascii="Times New Roman" w:hAnsi="Times New Roman" w:eastAsia="仿宋_GB2312"/>
          <w:sz w:val="32"/>
          <w:szCs w:val="32"/>
        </w:rPr>
        <w:t>，我省具备同周边国家开展橡胶产业深度合作的有利条件。</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w:t>
      </w:r>
      <w:r>
        <w:rPr>
          <w:rFonts w:ascii="楷体_GB2312" w:hAnsi="楷体_GB2312" w:eastAsia="楷体_GB2312" w:cs="楷体_GB2312"/>
          <w:kern w:val="0"/>
          <w:sz w:val="32"/>
          <w:szCs w:val="32"/>
        </w:rPr>
        <w:t>促进边疆民族地区协调发展</w:t>
      </w:r>
      <w:r>
        <w:rPr>
          <w:rFonts w:hint="eastAsia" w:ascii="楷体_GB2312" w:hAnsi="楷体_GB2312" w:eastAsia="楷体_GB2312" w:cs="楷体_GB2312"/>
          <w:kern w:val="0"/>
          <w:sz w:val="32"/>
          <w:szCs w:val="32"/>
        </w:rPr>
        <w:t>的重要产业</w:t>
      </w:r>
    </w:p>
    <w:p>
      <w:pPr>
        <w:adjustRightInd w:val="0"/>
        <w:snapToGrid w:val="0"/>
        <w:spacing w:line="560" w:lineRule="exact"/>
        <w:ind w:firstLine="640" w:firstLineChars="200"/>
        <w:contextualSpacing/>
        <w:rPr>
          <w:rFonts w:hint="eastAsia" w:ascii="Times New Roman" w:hAnsi="Times New Roman" w:eastAsia="仿宋_GB2312"/>
          <w:sz w:val="32"/>
          <w:szCs w:val="32"/>
        </w:rPr>
      </w:pPr>
      <w:r>
        <w:rPr>
          <w:rFonts w:hint="eastAsia" w:ascii="Times New Roman" w:hAnsi="Times New Roman" w:eastAsia="仿宋_GB2312"/>
          <w:sz w:val="32"/>
          <w:szCs w:val="32"/>
        </w:rPr>
        <w:t>云南省</w:t>
      </w:r>
      <w:r>
        <w:rPr>
          <w:rFonts w:ascii="Times New Roman" w:hAnsi="Times New Roman" w:eastAsia="仿宋_GB2312"/>
          <w:sz w:val="32"/>
          <w:szCs w:val="32"/>
        </w:rPr>
        <w:t>是国家天然橡胶</w:t>
      </w:r>
      <w:r>
        <w:rPr>
          <w:rFonts w:hint="eastAsia" w:ascii="Times New Roman" w:hAnsi="Times New Roman" w:eastAsia="仿宋_GB2312"/>
          <w:sz w:val="32"/>
          <w:szCs w:val="32"/>
        </w:rPr>
        <w:t>最大最优的生产基地。</w:t>
      </w:r>
      <w:r>
        <w:rPr>
          <w:rFonts w:ascii="Times New Roman" w:hAnsi="Times New Roman" w:eastAsia="仿宋_GB2312"/>
          <w:sz w:val="32"/>
          <w:szCs w:val="32"/>
        </w:rPr>
        <w:t>天然橡胶是可再生、可持续发展的</w:t>
      </w:r>
      <w:r>
        <w:rPr>
          <w:rFonts w:hint="eastAsia" w:ascii="Times New Roman" w:hAnsi="Times New Roman" w:eastAsia="仿宋_GB2312"/>
          <w:sz w:val="32"/>
          <w:szCs w:val="32"/>
          <w:lang w:eastAsia="zh-CN"/>
        </w:rPr>
        <w:t>绿色</w:t>
      </w:r>
      <w:r>
        <w:rPr>
          <w:rFonts w:ascii="Times New Roman" w:hAnsi="Times New Roman" w:eastAsia="仿宋_GB2312"/>
          <w:sz w:val="32"/>
          <w:szCs w:val="32"/>
        </w:rPr>
        <w:t>资源，</w:t>
      </w:r>
      <w:r>
        <w:rPr>
          <w:rFonts w:hint="eastAsia" w:ascii="Times New Roman" w:hAnsi="Times New Roman" w:eastAsia="仿宋_GB2312"/>
          <w:sz w:val="32"/>
          <w:szCs w:val="32"/>
        </w:rPr>
        <w:t>也是</w:t>
      </w:r>
      <w:r>
        <w:rPr>
          <w:rFonts w:ascii="Times New Roman" w:hAnsi="Times New Roman" w:eastAsia="仿宋_GB2312"/>
          <w:sz w:val="32"/>
          <w:szCs w:val="32"/>
        </w:rPr>
        <w:t>我省</w:t>
      </w:r>
      <w:r>
        <w:rPr>
          <w:rFonts w:hint="eastAsia" w:ascii="Times New Roman" w:hAnsi="Times New Roman" w:eastAsia="仿宋_GB2312"/>
          <w:sz w:val="32"/>
          <w:szCs w:val="32"/>
          <w:lang w:eastAsia="zh-CN"/>
        </w:rPr>
        <w:t>得天独厚的优势</w:t>
      </w:r>
      <w:r>
        <w:rPr>
          <w:rFonts w:ascii="Times New Roman" w:hAnsi="Times New Roman" w:eastAsia="仿宋_GB2312"/>
          <w:sz w:val="32"/>
          <w:szCs w:val="32"/>
        </w:rPr>
        <w:t>传统产业。实践证明，天然橡胶已经</w:t>
      </w:r>
      <w:r>
        <w:rPr>
          <w:rFonts w:hint="eastAsia" w:ascii="Times New Roman" w:hAnsi="Times New Roman" w:eastAsia="仿宋_GB2312"/>
          <w:sz w:val="32"/>
          <w:szCs w:val="32"/>
        </w:rPr>
        <w:t>发展</w:t>
      </w:r>
      <w:r>
        <w:rPr>
          <w:rFonts w:ascii="Times New Roman" w:hAnsi="Times New Roman" w:eastAsia="仿宋_GB2312"/>
          <w:sz w:val="32"/>
          <w:szCs w:val="32"/>
        </w:rPr>
        <w:t>成为</w:t>
      </w:r>
      <w:r>
        <w:rPr>
          <w:rFonts w:hint="eastAsia" w:ascii="Times New Roman" w:hAnsi="Times New Roman" w:eastAsia="仿宋_GB2312"/>
          <w:sz w:val="32"/>
          <w:szCs w:val="32"/>
        </w:rPr>
        <w:t>地方</w:t>
      </w:r>
      <w:r>
        <w:rPr>
          <w:rFonts w:ascii="Times New Roman" w:hAnsi="Times New Roman" w:eastAsia="仿宋_GB2312"/>
          <w:sz w:val="32"/>
          <w:szCs w:val="32"/>
        </w:rPr>
        <w:t>重要支柱产业，</w:t>
      </w:r>
      <w:r>
        <w:rPr>
          <w:rFonts w:hint="eastAsia" w:ascii="Times New Roman" w:hAnsi="Times New Roman" w:eastAsia="仿宋_GB2312"/>
          <w:sz w:val="32"/>
          <w:szCs w:val="32"/>
        </w:rPr>
        <w:t>为植胶区当地政府的税收来源做出越来越重要的贡献。</w:t>
      </w:r>
      <w:r>
        <w:rPr>
          <w:rFonts w:ascii="Times New Roman" w:hAnsi="Times New Roman" w:eastAsia="仿宋_GB2312"/>
          <w:sz w:val="32"/>
          <w:szCs w:val="32"/>
        </w:rPr>
        <w:t>发展</w:t>
      </w:r>
      <w:r>
        <w:rPr>
          <w:rFonts w:hint="eastAsia" w:ascii="Times New Roman" w:hAnsi="Times New Roman" w:eastAsia="仿宋_GB2312"/>
          <w:sz w:val="32"/>
          <w:szCs w:val="32"/>
        </w:rPr>
        <w:t>好</w:t>
      </w:r>
      <w:r>
        <w:rPr>
          <w:rFonts w:ascii="Times New Roman" w:hAnsi="Times New Roman" w:eastAsia="仿宋_GB2312"/>
          <w:sz w:val="32"/>
          <w:szCs w:val="32"/>
        </w:rPr>
        <w:t>橡胶产业</w:t>
      </w:r>
      <w:r>
        <w:rPr>
          <w:rFonts w:hint="eastAsia" w:ascii="Times New Roman" w:hAnsi="Times New Roman" w:eastAsia="仿宋_GB2312"/>
          <w:sz w:val="32"/>
          <w:szCs w:val="32"/>
        </w:rPr>
        <w:t>能够将</w:t>
      </w:r>
      <w:r>
        <w:rPr>
          <w:rFonts w:ascii="Times New Roman" w:hAnsi="Times New Roman" w:eastAsia="仿宋_GB2312"/>
          <w:sz w:val="32"/>
          <w:szCs w:val="32"/>
        </w:rPr>
        <w:t>边境民族地区的资源优势转化为产业优势和经济优势、增强自我发展能力，</w:t>
      </w:r>
      <w:r>
        <w:rPr>
          <w:rFonts w:hint="eastAsia" w:ascii="Times New Roman" w:hAnsi="Times New Roman" w:eastAsia="仿宋_GB2312"/>
          <w:sz w:val="32"/>
          <w:szCs w:val="32"/>
        </w:rPr>
        <w:t>对于</w:t>
      </w:r>
      <w:r>
        <w:rPr>
          <w:rFonts w:ascii="Times New Roman" w:hAnsi="Times New Roman" w:eastAsia="仿宋_GB2312"/>
          <w:sz w:val="32"/>
          <w:szCs w:val="32"/>
        </w:rPr>
        <w:t>促进边</w:t>
      </w:r>
      <w:r>
        <w:rPr>
          <w:rFonts w:hint="eastAsia" w:ascii="Times New Roman" w:hAnsi="Times New Roman" w:eastAsia="仿宋_GB2312"/>
          <w:sz w:val="32"/>
          <w:szCs w:val="32"/>
        </w:rPr>
        <w:t>境</w:t>
      </w:r>
      <w:r>
        <w:rPr>
          <w:rFonts w:ascii="Times New Roman" w:hAnsi="Times New Roman" w:eastAsia="仿宋_GB2312"/>
          <w:sz w:val="32"/>
          <w:szCs w:val="32"/>
        </w:rPr>
        <w:t>少数民族地区脱贫致富、</w:t>
      </w:r>
      <w:r>
        <w:rPr>
          <w:rFonts w:hint="eastAsia" w:ascii="Times New Roman" w:hAnsi="Times New Roman" w:eastAsia="仿宋_GB2312"/>
          <w:sz w:val="32"/>
          <w:szCs w:val="32"/>
        </w:rPr>
        <w:t>维护</w:t>
      </w:r>
      <w:r>
        <w:rPr>
          <w:rFonts w:ascii="Times New Roman" w:hAnsi="Times New Roman" w:eastAsia="仿宋_GB2312"/>
          <w:sz w:val="32"/>
          <w:szCs w:val="32"/>
        </w:rPr>
        <w:t>社会安定团结和保障国家天然橡胶供给</w:t>
      </w:r>
      <w:r>
        <w:rPr>
          <w:rFonts w:hint="eastAsia" w:ascii="Times New Roman" w:hAnsi="Times New Roman" w:eastAsia="仿宋_GB2312"/>
          <w:sz w:val="32"/>
          <w:szCs w:val="32"/>
        </w:rPr>
        <w:t>有重要作用。</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二、发展现状及主要问题</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（一）橡胶产业发展现状</w:t>
      </w:r>
    </w:p>
    <w:p>
      <w:pPr>
        <w:widowControl/>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云南天然橡胶产区分布于西双版纳州、普洱市、红河州、临沧市、德宏州、文山州和保山市等7个州（市）的山区或半山区，具有山区、少数民族、边境、贫困、资源丰富等特点</w:t>
      </w:r>
      <w:r>
        <w:rPr>
          <w:rFonts w:hint="default" w:ascii="Times New Roman" w:hAnsi="Times New Roman" w:eastAsia="仿宋_GB2312" w:cs="Times New Roman"/>
          <w:color w:val="0000FF"/>
          <w:sz w:val="32"/>
          <w:szCs w:val="32"/>
        </w:rPr>
        <w:t>。</w:t>
      </w:r>
      <w:r>
        <w:rPr>
          <w:rFonts w:hint="default" w:ascii="Times New Roman" w:hAnsi="Times New Roman" w:eastAsia="仿宋_GB2312" w:cs="Times New Roman"/>
          <w:sz w:val="32"/>
          <w:szCs w:val="32"/>
        </w:rPr>
        <w:t>2017年全省涉及天然橡胶生产县有33个，产胶农场34个，天然橡胶从业人员58.6万人，涉胶家庭25.5万户，涉胶总人口91.6万人，胶农人数52.3万人。</w:t>
      </w:r>
    </w:p>
    <w:p>
      <w:pPr>
        <w:widowControl/>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截至2017年底，云南天然橡胶种植面积866</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万亩，占全国种植面积1751</w:t>
      </w:r>
      <w:r>
        <w:rPr>
          <w:rFonts w:hint="default" w:ascii="Times New Roman" w:hAnsi="Times New Roman" w:eastAsia="仿宋_GB2312" w:cs="Times New Roman"/>
          <w:sz w:val="32"/>
          <w:szCs w:val="32"/>
          <w:lang w:eastAsia="zh-CN"/>
        </w:rPr>
        <w:t>万</w:t>
      </w:r>
      <w:r>
        <w:rPr>
          <w:rFonts w:hint="default" w:ascii="Times New Roman" w:hAnsi="Times New Roman" w:eastAsia="仿宋_GB2312" w:cs="Times New Roman"/>
          <w:sz w:val="32"/>
          <w:szCs w:val="32"/>
        </w:rPr>
        <w:t>亩的49.5%，云南天然橡胶产量4</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万吨，占全国总产量81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万吨的5</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天然橡胶农业产值</w:t>
      </w:r>
      <w:r>
        <w:rPr>
          <w:rFonts w:hint="eastAsia" w:ascii="Times New Roman" w:hAnsi="Times New Roman" w:eastAsia="仿宋_GB2312" w:cs="Times New Roman"/>
          <w:color w:val="auto"/>
          <w:sz w:val="32"/>
          <w:szCs w:val="32"/>
          <w:lang w:eastAsia="zh-CN"/>
        </w:rPr>
        <w:t>达到</w:t>
      </w:r>
      <w:r>
        <w:rPr>
          <w:rFonts w:hint="eastAsia"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亿元规模。</w:t>
      </w:r>
    </w:p>
    <w:p>
      <w:pPr>
        <w:widowControl/>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云南省</w:t>
      </w:r>
      <w:r>
        <w:rPr>
          <w:rFonts w:hint="default" w:ascii="Times New Roman" w:hAnsi="Times New Roman" w:eastAsia="仿宋_GB2312" w:cs="Times New Roman"/>
          <w:sz w:val="32"/>
          <w:szCs w:val="32"/>
        </w:rPr>
        <w:t>天然橡胶初加工企业67家，注册商标11个，拥有</w:t>
      </w:r>
      <w:r>
        <w:rPr>
          <w:rFonts w:hint="default" w:ascii="Times New Roman" w:hAnsi="Times New Roman" w:eastAsia="仿宋_GB2312" w:cs="Times New Roman"/>
          <w:kern w:val="0"/>
          <w:sz w:val="32"/>
          <w:szCs w:val="32"/>
        </w:rPr>
        <w:t>天然橡胶初加工厂180余座</w:t>
      </w:r>
      <w:r>
        <w:rPr>
          <w:rFonts w:hint="default" w:ascii="Times New Roman" w:hAnsi="Times New Roman" w:eastAsia="仿宋_GB2312" w:cs="Times New Roman"/>
          <w:sz w:val="32"/>
          <w:szCs w:val="32"/>
        </w:rPr>
        <w:t>（万吨级以上的胶厂约20座），</w:t>
      </w:r>
      <w:r>
        <w:rPr>
          <w:rFonts w:hint="default" w:ascii="Times New Roman" w:hAnsi="Times New Roman" w:eastAsia="仿宋_GB2312" w:cs="Times New Roman"/>
          <w:kern w:val="0"/>
          <w:sz w:val="32"/>
          <w:szCs w:val="32"/>
        </w:rPr>
        <w:t>年加工能力约167万吨，</w:t>
      </w:r>
      <w:r>
        <w:rPr>
          <w:rFonts w:hint="default" w:ascii="Times New Roman" w:hAnsi="Times New Roman" w:eastAsia="仿宋_GB2312" w:cs="Times New Roman"/>
          <w:sz w:val="32"/>
          <w:szCs w:val="32"/>
        </w:rPr>
        <w:t>其中云南农垦46座，</w:t>
      </w:r>
      <w:r>
        <w:rPr>
          <w:rFonts w:hint="default" w:ascii="Times New Roman" w:hAnsi="Times New Roman" w:eastAsia="仿宋_GB2312" w:cs="Times New Roman"/>
          <w:kern w:val="0"/>
          <w:sz w:val="32"/>
          <w:szCs w:val="32"/>
        </w:rPr>
        <w:t>版纳中化橡胶6座，云南海胶6座，云南广垦9座，云南高深橡胶4座，剩余其他民营胶厂约110座。</w:t>
      </w:r>
      <w:r>
        <w:rPr>
          <w:rFonts w:hint="default" w:ascii="Times New Roman" w:hAnsi="Times New Roman" w:eastAsia="仿宋_GB2312" w:cs="Times New Roman"/>
          <w:sz w:val="32"/>
          <w:szCs w:val="32"/>
        </w:rPr>
        <w:t>全省天然橡胶初加工产品以技术分级橡胶和轮胎专用胶为主，有少量高氨浓缩乳胶和烟片胶。</w:t>
      </w:r>
    </w:p>
    <w:p>
      <w:pPr>
        <w:widowControl/>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2017年，全省橡胶制品业规模以上企业共有48家，主营业务收入67.8亿元，工业增加值6.7亿元。规模以上企业中，胶管胶带企业13家，主营业务收入21.1亿元；再生胶企业6家，</w:t>
      </w:r>
      <w:r>
        <w:rPr>
          <w:rFonts w:hint="default" w:ascii="Times New Roman" w:hAnsi="Times New Roman" w:eastAsia="仿宋_GB2312" w:cs="Times New Roman"/>
          <w:sz w:val="32"/>
          <w:szCs w:val="32"/>
          <w:lang w:eastAsia="zh-CN"/>
        </w:rPr>
        <w:t>主</w:t>
      </w:r>
      <w:r>
        <w:rPr>
          <w:rFonts w:hint="default" w:ascii="Times New Roman" w:hAnsi="Times New Roman" w:eastAsia="仿宋_GB2312" w:cs="Times New Roman"/>
          <w:sz w:val="32"/>
          <w:szCs w:val="32"/>
        </w:rPr>
        <w:t>营业务收入2.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亿元；房屋及桥梁隔减震橡胶支座企业２家，主营业务收入3.5亿元；力车胎生产企业2家，主营业务收入1.25亿元。全省橡胶制品业产品主要有橡胶管带、橡胶减隔震支座和力车胎等，企业规模小、产品种类少，总体竞争能力不强。</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w:t>
      </w:r>
      <w:r>
        <w:rPr>
          <w:rFonts w:ascii="楷体_GB2312" w:hAnsi="楷体_GB2312" w:eastAsia="楷体_GB2312" w:cs="楷体_GB2312"/>
          <w:kern w:val="0"/>
          <w:sz w:val="32"/>
          <w:szCs w:val="32"/>
        </w:rPr>
        <w:t>存在的主要问题</w:t>
      </w:r>
    </w:p>
    <w:p>
      <w:pPr>
        <w:widowControl/>
        <w:adjustRightInd w:val="0"/>
        <w:snapToGrid w:val="0"/>
        <w:spacing w:line="560" w:lineRule="exact"/>
        <w:ind w:firstLine="643" w:firstLineChars="200"/>
      </w:pPr>
      <w:r>
        <w:rPr>
          <w:rFonts w:hint="eastAsia" w:ascii="Times New Roman" w:hAnsi="Times New Roman" w:eastAsia="仿宋_GB2312"/>
          <w:b/>
          <w:bCs/>
          <w:kern w:val="0"/>
          <w:sz w:val="32"/>
          <w:szCs w:val="32"/>
        </w:rPr>
        <w:t>一是</w:t>
      </w:r>
      <w:r>
        <w:rPr>
          <w:rFonts w:ascii="Times New Roman" w:hAnsi="Times New Roman" w:eastAsia="仿宋_GB2312"/>
          <w:kern w:val="0"/>
          <w:sz w:val="32"/>
          <w:szCs w:val="32"/>
        </w:rPr>
        <w:t>201</w:t>
      </w:r>
      <w:r>
        <w:rPr>
          <w:rFonts w:hint="eastAsia" w:ascii="Times New Roman" w:hAnsi="Times New Roman" w:eastAsia="仿宋_GB2312"/>
          <w:kern w:val="0"/>
          <w:sz w:val="32"/>
          <w:szCs w:val="32"/>
        </w:rPr>
        <w:t>1</w:t>
      </w:r>
      <w:r>
        <w:rPr>
          <w:rFonts w:ascii="Times New Roman" w:hAnsi="Times New Roman" w:eastAsia="仿宋_GB2312"/>
          <w:kern w:val="0"/>
          <w:sz w:val="32"/>
          <w:szCs w:val="32"/>
        </w:rPr>
        <w:t>年以来天然橡胶市场价格持续低迷，胶农收入逐年减少，胶农弃割、砍树现象日益严重，产量增长缺乏后劲。</w:t>
      </w:r>
      <w:r>
        <w:rPr>
          <w:rFonts w:hint="eastAsia" w:ascii="Times New Roman" w:hAnsi="Times New Roman" w:eastAsia="仿宋_GB2312"/>
          <w:kern w:val="0"/>
          <w:sz w:val="32"/>
          <w:szCs w:val="32"/>
        </w:rPr>
        <w:t>二</w:t>
      </w:r>
      <w:r>
        <w:rPr>
          <w:rFonts w:hint="eastAsia" w:ascii="Times New Roman" w:hAnsi="Times New Roman" w:eastAsia="仿宋_GB2312"/>
          <w:b/>
          <w:bCs/>
          <w:kern w:val="0"/>
          <w:sz w:val="32"/>
          <w:szCs w:val="32"/>
        </w:rPr>
        <w:t>是</w:t>
      </w:r>
      <w:r>
        <w:rPr>
          <w:rFonts w:hint="eastAsia" w:ascii="Times New Roman" w:hAnsi="Times New Roman" w:eastAsia="仿宋_GB2312"/>
          <w:kern w:val="0"/>
          <w:sz w:val="32"/>
          <w:szCs w:val="32"/>
        </w:rPr>
        <w:t>受天然橡胶价格下降影响，持续投入不足，</w:t>
      </w:r>
      <w:r>
        <w:rPr>
          <w:rFonts w:ascii="Times New Roman" w:hAnsi="Times New Roman" w:eastAsia="仿宋_GB2312"/>
          <w:kern w:val="0"/>
          <w:sz w:val="32"/>
          <w:szCs w:val="32"/>
        </w:rPr>
        <w:t>技术服务不到位</w:t>
      </w:r>
      <w:r>
        <w:rPr>
          <w:rFonts w:hint="eastAsia" w:ascii="Times New Roman" w:hAnsi="Times New Roman" w:eastAsia="仿宋_GB2312"/>
          <w:kern w:val="0"/>
          <w:sz w:val="32"/>
          <w:szCs w:val="32"/>
        </w:rPr>
        <w:t>，胶园管理水平逐步下降。</w:t>
      </w:r>
      <w:r>
        <w:rPr>
          <w:rFonts w:hint="eastAsia" w:ascii="Times New Roman" w:hAnsi="Times New Roman" w:eastAsia="仿宋_GB2312"/>
          <w:b/>
          <w:bCs/>
          <w:kern w:val="0"/>
          <w:sz w:val="32"/>
          <w:szCs w:val="32"/>
        </w:rPr>
        <w:t>三是</w:t>
      </w:r>
      <w:r>
        <w:rPr>
          <w:rFonts w:ascii="Times New Roman" w:hAnsi="Times New Roman" w:eastAsia="仿宋_GB2312"/>
          <w:kern w:val="0"/>
          <w:sz w:val="32"/>
          <w:szCs w:val="32"/>
        </w:rPr>
        <w:t>天然橡胶种植与天然橡胶初加工脱节</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原料收购市场无序竞争，</w:t>
      </w:r>
      <w:r>
        <w:rPr>
          <w:rFonts w:hint="eastAsia" w:ascii="Times New Roman" w:hAnsi="Times New Roman" w:eastAsia="仿宋_GB2312"/>
          <w:kern w:val="0"/>
          <w:sz w:val="32"/>
          <w:szCs w:val="32"/>
        </w:rPr>
        <w:t>天然</w:t>
      </w:r>
      <w:r>
        <w:rPr>
          <w:rFonts w:ascii="Times New Roman" w:hAnsi="Times New Roman" w:eastAsia="仿宋_GB2312"/>
          <w:kern w:val="0"/>
          <w:sz w:val="32"/>
          <w:szCs w:val="32"/>
        </w:rPr>
        <w:t>橡胶原料质量大幅下降。</w:t>
      </w:r>
      <w:r>
        <w:rPr>
          <w:rFonts w:ascii="Times New Roman" w:hAnsi="Times New Roman" w:eastAsia="仿宋_GB2312"/>
          <w:b/>
          <w:bCs/>
          <w:kern w:val="0"/>
          <w:sz w:val="32"/>
          <w:szCs w:val="32"/>
        </w:rPr>
        <w:t>四是</w:t>
      </w:r>
      <w:r>
        <w:rPr>
          <w:rFonts w:ascii="Times New Roman" w:hAnsi="Times New Roman" w:eastAsia="仿宋_GB2312"/>
          <w:kern w:val="0"/>
          <w:sz w:val="32"/>
          <w:szCs w:val="32"/>
        </w:rPr>
        <w:t>天然橡胶初加工厂产能过剩，缺乏统筹规划，初加工重复投资建设严重，污染源点多面广，环保治理压力加大。</w:t>
      </w:r>
      <w:r>
        <w:rPr>
          <w:rFonts w:hint="eastAsia" w:ascii="Times New Roman" w:hAnsi="Times New Roman" w:eastAsia="仿宋_GB2312"/>
          <w:b/>
          <w:bCs/>
          <w:kern w:val="0"/>
          <w:sz w:val="32"/>
          <w:szCs w:val="32"/>
        </w:rPr>
        <w:t>五是</w:t>
      </w:r>
      <w:r>
        <w:rPr>
          <w:rFonts w:ascii="Times New Roman" w:hAnsi="Times New Roman" w:eastAsia="仿宋_GB2312"/>
          <w:kern w:val="0"/>
          <w:sz w:val="32"/>
          <w:szCs w:val="32"/>
        </w:rPr>
        <w:t>橡胶加工企业新产品研发人力、物力投入不足</w:t>
      </w:r>
      <w:r>
        <w:rPr>
          <w:rFonts w:hint="eastAsia" w:ascii="Times New Roman" w:hAnsi="Times New Roman" w:eastAsia="仿宋_GB2312"/>
          <w:kern w:val="0"/>
          <w:sz w:val="32"/>
          <w:szCs w:val="32"/>
        </w:rPr>
        <w:t>，</w:t>
      </w:r>
      <w:r>
        <w:rPr>
          <w:rFonts w:ascii="Times New Roman" w:hAnsi="Times New Roman" w:eastAsia="仿宋_GB2312"/>
          <w:kern w:val="0"/>
          <w:sz w:val="32"/>
          <w:szCs w:val="32"/>
        </w:rPr>
        <w:t>企业缺乏新产品研发能力</w:t>
      </w:r>
      <w:r>
        <w:rPr>
          <w:rFonts w:hint="eastAsia" w:ascii="Times New Roman" w:hAnsi="Times New Roman" w:eastAsia="仿宋_GB2312"/>
          <w:kern w:val="0"/>
          <w:sz w:val="32"/>
          <w:szCs w:val="32"/>
        </w:rPr>
        <w:t>，产品结构性矛盾突出，以</w:t>
      </w:r>
      <w:r>
        <w:rPr>
          <w:rFonts w:ascii="Times New Roman" w:hAnsi="Times New Roman" w:eastAsia="仿宋_GB2312"/>
          <w:kern w:val="0"/>
          <w:sz w:val="32"/>
          <w:szCs w:val="32"/>
        </w:rPr>
        <w:t>生产</w:t>
      </w:r>
      <w:r>
        <w:rPr>
          <w:rFonts w:hint="eastAsia" w:ascii="Times New Roman" w:hAnsi="Times New Roman" w:eastAsia="仿宋_GB2312"/>
          <w:kern w:val="0"/>
          <w:sz w:val="32"/>
          <w:szCs w:val="32"/>
        </w:rPr>
        <w:t>低附加值的</w:t>
      </w:r>
      <w:r>
        <w:rPr>
          <w:rFonts w:ascii="Times New Roman" w:hAnsi="Times New Roman" w:eastAsia="仿宋_GB2312"/>
          <w:kern w:val="0"/>
          <w:sz w:val="32"/>
          <w:szCs w:val="32"/>
        </w:rPr>
        <w:t>传统老产品</w:t>
      </w:r>
      <w:r>
        <w:rPr>
          <w:rFonts w:hint="eastAsia" w:ascii="Times New Roman" w:hAnsi="Times New Roman" w:eastAsia="仿宋_GB2312"/>
          <w:kern w:val="0"/>
          <w:sz w:val="32"/>
          <w:szCs w:val="32"/>
        </w:rPr>
        <w:t>为主，缺乏高等级轮胎专用胶等高附加值橡胶制品。</w:t>
      </w:r>
      <w:r>
        <w:rPr>
          <w:rFonts w:hint="eastAsia" w:ascii="Times New Roman" w:hAnsi="Times New Roman" w:eastAsia="仿宋_GB2312"/>
          <w:b/>
          <w:bCs/>
          <w:kern w:val="0"/>
          <w:sz w:val="32"/>
          <w:szCs w:val="32"/>
        </w:rPr>
        <w:t>六是</w:t>
      </w:r>
      <w:r>
        <w:rPr>
          <w:rFonts w:ascii="Times New Roman" w:hAnsi="Times New Roman" w:eastAsia="仿宋_GB2312"/>
          <w:kern w:val="0"/>
          <w:sz w:val="32"/>
          <w:szCs w:val="32"/>
        </w:rPr>
        <w:t>产业链不完整，工业体系不配套，没有形成橡胶产业集群</w:t>
      </w:r>
      <w:r>
        <w:rPr>
          <w:rFonts w:hint="eastAsia" w:ascii="Times New Roman" w:hAnsi="Times New Roman" w:eastAsia="仿宋_GB2312"/>
          <w:kern w:val="0"/>
          <w:sz w:val="32"/>
          <w:szCs w:val="32"/>
        </w:rPr>
        <w:t>，</w:t>
      </w:r>
      <w:r>
        <w:rPr>
          <w:rFonts w:ascii="Times New Roman" w:hAnsi="Times New Roman" w:eastAsia="仿宋_GB2312"/>
          <w:kern w:val="0"/>
          <w:sz w:val="32"/>
          <w:szCs w:val="32"/>
        </w:rPr>
        <w:t>尤其是橡胶深加工发展缓慢，缺乏对橡胶消耗量大的轮胎及乳胶制品生产企业。</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、发展思路</w:t>
      </w:r>
      <w:r>
        <w:rPr>
          <w:rFonts w:hint="eastAsia" w:ascii="黑体" w:hAnsi="黑体" w:eastAsia="黑体" w:cs="黑体"/>
          <w:sz w:val="32"/>
          <w:szCs w:val="32"/>
        </w:rPr>
        <w:t>和目标</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（一）发展思路</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全面贯彻落实党的十九大精神，以习近平新时代中国特色社会主义思想为指导，进一步贯彻落实习近平总书记对云南发展的重要指示精神。认真落实省委、省政府着力推进“八大产业”发展的决策部署，坚持“创新、协调、绿色、开放、共享”的发展理念。紧紧抓住国家“一带一路”</w:t>
      </w:r>
      <w:r>
        <w:rPr>
          <w:rFonts w:hint="eastAsia" w:ascii="Times New Roman" w:hAnsi="Times New Roman" w:eastAsia="仿宋_GB2312"/>
          <w:kern w:val="0"/>
          <w:sz w:val="32"/>
          <w:szCs w:val="32"/>
          <w:lang w:val="en-US" w:eastAsia="zh-CN"/>
        </w:rPr>
        <w:t>倡议</w:t>
      </w:r>
      <w:r>
        <w:rPr>
          <w:rFonts w:hint="eastAsia" w:ascii="Times New Roman" w:hAnsi="Times New Roman" w:eastAsia="仿宋_GB2312"/>
          <w:kern w:val="0"/>
          <w:sz w:val="32"/>
          <w:szCs w:val="32"/>
        </w:rPr>
        <w:t>机遇，以供给侧结构性改革为主线，以市场需求为导向，科学规划，合理布局，深化提质增效、技术创新，加快云南橡胶全产业链建设。充分发挥国有企业引领作用，坚持发展民营经济，促进胶农增收。充分发挥云南天然橡胶资源优势，引进橡胶加工龙头企业，整合区域天然橡胶资源，积极搭建橡胶产业国际化合作平台，推动我省橡胶产业全面发展壮大。</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（二）发展目标</w:t>
      </w:r>
    </w:p>
    <w:p>
      <w:pPr>
        <w:widowControl/>
        <w:adjustRightInd w:val="0"/>
        <w:snapToGrid w:val="0"/>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kern w:val="0"/>
          <w:sz w:val="32"/>
          <w:szCs w:val="32"/>
        </w:rPr>
        <w:t>到2020年，</w:t>
      </w:r>
      <w:r>
        <w:rPr>
          <w:rFonts w:hint="eastAsia" w:ascii="Times New Roman" w:hAnsi="Times New Roman" w:eastAsia="仿宋_GB2312"/>
          <w:kern w:val="0"/>
          <w:sz w:val="32"/>
          <w:szCs w:val="32"/>
        </w:rPr>
        <w:t>全省</w:t>
      </w:r>
      <w:r>
        <w:rPr>
          <w:rFonts w:ascii="Times New Roman" w:hAnsi="Times New Roman" w:eastAsia="仿宋_GB2312"/>
          <w:kern w:val="0"/>
          <w:sz w:val="32"/>
          <w:szCs w:val="32"/>
        </w:rPr>
        <w:t>橡胶产业经营主体综合实力明显增强，产业规划布局更趋合理，产品结构不断优化，橡胶制品工业得到发展，科技进步贡献率明显提升，品牌带动力大幅提高，现代市场营销体系基本形成，实现橡胶</w:t>
      </w:r>
      <w:r>
        <w:rPr>
          <w:rFonts w:hint="eastAsia" w:ascii="Times New Roman" w:hAnsi="Times New Roman" w:eastAsia="仿宋_GB2312"/>
          <w:kern w:val="0"/>
          <w:sz w:val="32"/>
          <w:szCs w:val="32"/>
        </w:rPr>
        <w:t>全</w:t>
      </w:r>
      <w:r>
        <w:rPr>
          <w:rFonts w:ascii="Times New Roman" w:hAnsi="Times New Roman" w:eastAsia="仿宋_GB2312"/>
          <w:kern w:val="0"/>
          <w:sz w:val="32"/>
          <w:szCs w:val="32"/>
        </w:rPr>
        <w:t>产业链</w:t>
      </w:r>
      <w:r>
        <w:rPr>
          <w:rFonts w:hint="eastAsia" w:ascii="Times New Roman" w:hAnsi="Times New Roman" w:eastAsia="仿宋_GB2312"/>
          <w:kern w:val="0"/>
          <w:sz w:val="32"/>
          <w:szCs w:val="32"/>
        </w:rPr>
        <w:t>中的</w:t>
      </w:r>
      <w:r>
        <w:rPr>
          <w:rFonts w:ascii="Times New Roman" w:hAnsi="Times New Roman" w:eastAsia="仿宋_GB2312"/>
          <w:kern w:val="0"/>
          <w:sz w:val="32"/>
          <w:szCs w:val="32"/>
        </w:rPr>
        <w:t>胶农</w:t>
      </w:r>
      <w:r>
        <w:rPr>
          <w:rFonts w:hint="eastAsia" w:ascii="Times New Roman" w:hAnsi="Times New Roman" w:eastAsia="仿宋_GB2312"/>
          <w:kern w:val="0"/>
          <w:sz w:val="32"/>
          <w:szCs w:val="32"/>
        </w:rPr>
        <w:t>、</w:t>
      </w:r>
      <w:r>
        <w:rPr>
          <w:rFonts w:ascii="Times New Roman" w:hAnsi="Times New Roman" w:eastAsia="仿宋_GB2312"/>
          <w:kern w:val="0"/>
          <w:sz w:val="32"/>
          <w:szCs w:val="32"/>
        </w:rPr>
        <w:t>企业</w:t>
      </w:r>
      <w:r>
        <w:rPr>
          <w:rFonts w:hint="eastAsia" w:ascii="Times New Roman" w:hAnsi="Times New Roman" w:eastAsia="仿宋_GB2312"/>
          <w:kern w:val="0"/>
          <w:sz w:val="32"/>
          <w:szCs w:val="32"/>
        </w:rPr>
        <w:t>、品牌和市场的大发展，力争全省橡胶产业</w:t>
      </w:r>
      <w:r>
        <w:rPr>
          <w:rFonts w:hint="eastAsia" w:ascii="Times New Roman" w:hAnsi="Times New Roman" w:eastAsia="仿宋_GB2312"/>
          <w:kern w:val="0"/>
          <w:sz w:val="32"/>
          <w:szCs w:val="32"/>
          <w:lang w:eastAsia="zh-CN"/>
        </w:rPr>
        <w:t>综合</w:t>
      </w:r>
      <w:r>
        <w:rPr>
          <w:rFonts w:hint="eastAsia" w:ascii="Times New Roman" w:hAnsi="Times New Roman" w:eastAsia="仿宋_GB2312"/>
          <w:color w:val="auto"/>
          <w:kern w:val="0"/>
          <w:sz w:val="32"/>
          <w:szCs w:val="32"/>
        </w:rPr>
        <w:t>产值达到3</w:t>
      </w:r>
      <w:r>
        <w:rPr>
          <w:rFonts w:hint="eastAsia" w:ascii="Times New Roman" w:hAnsi="Times New Roman" w:eastAsia="仿宋_GB2312"/>
          <w:color w:val="auto"/>
          <w:kern w:val="0"/>
          <w:sz w:val="32"/>
          <w:szCs w:val="32"/>
          <w:lang w:val="en-US" w:eastAsia="zh-CN"/>
        </w:rPr>
        <w:t>0</w:t>
      </w:r>
      <w:r>
        <w:rPr>
          <w:rFonts w:hint="eastAsia" w:ascii="Times New Roman" w:hAnsi="Times New Roman" w:eastAsia="仿宋_GB2312"/>
          <w:color w:val="auto"/>
          <w:kern w:val="0"/>
          <w:sz w:val="32"/>
          <w:szCs w:val="32"/>
        </w:rPr>
        <w:t>0亿元。</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hint="eastAsia" w:ascii="楷体_GB2312" w:hAnsi="楷体_GB2312" w:eastAsia="楷体_GB2312" w:cs="楷体_GB2312"/>
          <w:kern w:val="0"/>
          <w:sz w:val="32"/>
          <w:szCs w:val="32"/>
        </w:rPr>
        <w:t>1.</w:t>
      </w:r>
      <w:r>
        <w:rPr>
          <w:rFonts w:ascii="楷体_GB2312" w:hAnsi="楷体_GB2312" w:eastAsia="楷体_GB2312" w:cs="楷体_GB2312"/>
          <w:kern w:val="0"/>
          <w:sz w:val="32"/>
          <w:szCs w:val="32"/>
        </w:rPr>
        <w:t>天然橡胶种植业</w:t>
      </w:r>
      <w:r>
        <w:rPr>
          <w:rFonts w:hint="eastAsia" w:ascii="楷体_GB2312" w:hAnsi="楷体_GB2312" w:eastAsia="楷体_GB2312" w:cs="楷体_GB2312"/>
          <w:kern w:val="0"/>
          <w:sz w:val="32"/>
          <w:szCs w:val="32"/>
        </w:rPr>
        <w:t>。</w:t>
      </w:r>
      <w:r>
        <w:rPr>
          <w:rFonts w:ascii="Times New Roman" w:hAnsi="Times New Roman" w:eastAsia="仿宋_GB2312"/>
          <w:kern w:val="0"/>
          <w:sz w:val="32"/>
          <w:szCs w:val="32"/>
        </w:rPr>
        <w:t>到2020年，全省天然橡胶种植面积稳定在900万亩左右，投产面积6</w:t>
      </w:r>
      <w:r>
        <w:rPr>
          <w:rFonts w:hint="eastAsia" w:ascii="Times New Roman" w:hAnsi="Times New Roman" w:eastAsia="仿宋_GB2312"/>
          <w:kern w:val="0"/>
          <w:sz w:val="32"/>
          <w:szCs w:val="32"/>
        </w:rPr>
        <w:t>0</w:t>
      </w:r>
      <w:r>
        <w:rPr>
          <w:rFonts w:ascii="Times New Roman" w:hAnsi="Times New Roman" w:eastAsia="仿宋_GB2312"/>
          <w:kern w:val="0"/>
          <w:sz w:val="32"/>
          <w:szCs w:val="32"/>
        </w:rPr>
        <w:t>0万亩，年产天然橡胶60万吨。其中核心优质胶园面积400万亩，高端特种胶示范基地100万亩。新植及更新胶园良种化率达到100%，生态胶园和林下种、养殖业得到推广，形成规模效益和生态效益。拓展境外橡胶资源，境外合作经营橡胶面积达到250万亩、合作年产天然橡胶15万吨。到2020年</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天然橡胶</w:t>
      </w:r>
      <w:r>
        <w:rPr>
          <w:rFonts w:hint="eastAsia" w:ascii="Times New Roman" w:hAnsi="Times New Roman" w:eastAsia="仿宋_GB2312"/>
          <w:kern w:val="0"/>
          <w:sz w:val="32"/>
          <w:szCs w:val="32"/>
          <w:lang w:eastAsia="zh-CN"/>
        </w:rPr>
        <w:t>农业</w:t>
      </w:r>
      <w:r>
        <w:rPr>
          <w:rFonts w:ascii="Times New Roman" w:hAnsi="Times New Roman" w:eastAsia="仿宋_GB2312"/>
          <w:kern w:val="0"/>
          <w:sz w:val="32"/>
          <w:szCs w:val="32"/>
        </w:rPr>
        <w:t>实现产值</w:t>
      </w:r>
      <w:r>
        <w:rPr>
          <w:rFonts w:hint="eastAsia" w:ascii="Times New Roman" w:hAnsi="Times New Roman" w:eastAsia="仿宋_GB2312"/>
          <w:kern w:val="0"/>
          <w:sz w:val="32"/>
          <w:szCs w:val="32"/>
          <w:lang w:val="en-US" w:eastAsia="zh-CN"/>
        </w:rPr>
        <w:t>90</w:t>
      </w:r>
      <w:r>
        <w:rPr>
          <w:rFonts w:ascii="Times New Roman" w:hAnsi="Times New Roman" w:eastAsia="仿宋_GB2312"/>
          <w:kern w:val="0"/>
          <w:sz w:val="32"/>
          <w:szCs w:val="32"/>
        </w:rPr>
        <w:t>亿元，胶农来自橡胶的人均年收入达到7000元。</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hint="eastAsia" w:ascii="楷体_GB2312" w:hAnsi="楷体_GB2312" w:eastAsia="楷体_GB2312" w:cs="楷体_GB2312"/>
          <w:kern w:val="0"/>
          <w:sz w:val="32"/>
          <w:szCs w:val="32"/>
        </w:rPr>
        <w:t>2.</w:t>
      </w:r>
      <w:r>
        <w:rPr>
          <w:rFonts w:ascii="楷体_GB2312" w:hAnsi="楷体_GB2312" w:eastAsia="楷体_GB2312" w:cs="楷体_GB2312"/>
          <w:kern w:val="0"/>
          <w:sz w:val="32"/>
          <w:szCs w:val="32"/>
        </w:rPr>
        <w:t>天然橡胶初加工</w:t>
      </w:r>
      <w:r>
        <w:rPr>
          <w:rFonts w:hint="eastAsia" w:ascii="楷体_GB2312" w:hAnsi="楷体_GB2312" w:eastAsia="楷体_GB2312" w:cs="楷体_GB2312"/>
          <w:kern w:val="0"/>
          <w:sz w:val="32"/>
          <w:szCs w:val="32"/>
        </w:rPr>
        <w:t>。</w:t>
      </w:r>
      <w:r>
        <w:rPr>
          <w:rFonts w:ascii="Times New Roman" w:hAnsi="Times New Roman" w:eastAsia="仿宋_GB2312"/>
          <w:kern w:val="0"/>
          <w:sz w:val="32"/>
          <w:szCs w:val="32"/>
        </w:rPr>
        <w:t>推进云南天然橡胶初加工厂整合，重点支持龙头企业培育具有竞争力的橡胶初加工厂3</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座，优化产能在70万吨左右。扶持发展境外橡胶初加</w:t>
      </w:r>
      <w:r>
        <w:rPr>
          <w:rFonts w:hint="eastAsia" w:ascii="Times New Roman" w:hAnsi="Times New Roman" w:eastAsia="仿宋_GB2312"/>
          <w:kern w:val="0"/>
          <w:sz w:val="32"/>
          <w:szCs w:val="32"/>
        </w:rPr>
        <w:t>工</w:t>
      </w:r>
      <w:r>
        <w:rPr>
          <w:rFonts w:ascii="Times New Roman" w:hAnsi="Times New Roman" w:eastAsia="仿宋_GB2312"/>
          <w:kern w:val="0"/>
          <w:sz w:val="32"/>
          <w:szCs w:val="32"/>
        </w:rPr>
        <w:t>企业，年加工天然橡胶能力20万吨以上。培育</w:t>
      </w:r>
      <w:r>
        <w:rPr>
          <w:rFonts w:hint="eastAsia" w:ascii="Times New Roman" w:hAnsi="Times New Roman" w:eastAsia="仿宋_GB2312"/>
          <w:kern w:val="0"/>
          <w:sz w:val="32"/>
          <w:szCs w:val="32"/>
        </w:rPr>
        <w:t>以天然橡胶初加工为主的龙头</w:t>
      </w:r>
      <w:r>
        <w:rPr>
          <w:rFonts w:ascii="Times New Roman" w:hAnsi="Times New Roman" w:eastAsia="仿宋_GB2312"/>
          <w:kern w:val="0"/>
          <w:sz w:val="32"/>
          <w:szCs w:val="32"/>
        </w:rPr>
        <w:t>企业</w:t>
      </w:r>
      <w:r>
        <w:rPr>
          <w:rFonts w:hint="eastAsia" w:ascii="Times New Roman" w:hAnsi="Times New Roman" w:eastAsia="仿宋_GB2312"/>
          <w:kern w:val="0"/>
          <w:sz w:val="32"/>
          <w:szCs w:val="32"/>
        </w:rPr>
        <w:t>，</w:t>
      </w:r>
      <w:r>
        <w:rPr>
          <w:rFonts w:ascii="Times New Roman" w:hAnsi="Times New Roman" w:eastAsia="仿宋_GB2312"/>
          <w:kern w:val="0"/>
          <w:sz w:val="32"/>
          <w:szCs w:val="32"/>
        </w:rPr>
        <w:t>年产值</w:t>
      </w:r>
      <w:r>
        <w:rPr>
          <w:rFonts w:hint="eastAsia" w:ascii="Times New Roman" w:hAnsi="Times New Roman" w:eastAsia="仿宋_GB2312"/>
          <w:kern w:val="0"/>
          <w:sz w:val="32"/>
          <w:szCs w:val="32"/>
        </w:rPr>
        <w:t>超过</w:t>
      </w:r>
      <w:r>
        <w:rPr>
          <w:rFonts w:ascii="Times New Roman" w:hAnsi="Times New Roman" w:eastAsia="仿宋_GB2312"/>
          <w:kern w:val="0"/>
          <w:sz w:val="32"/>
          <w:szCs w:val="32"/>
        </w:rPr>
        <w:t>100亿元1～2家，年产值10亿元</w:t>
      </w:r>
      <w:r>
        <w:rPr>
          <w:rFonts w:hint="eastAsia" w:ascii="Times New Roman" w:hAnsi="Times New Roman" w:eastAsia="仿宋_GB2312"/>
          <w:kern w:val="0"/>
          <w:sz w:val="32"/>
          <w:szCs w:val="32"/>
          <w:lang w:eastAsia="zh-CN"/>
        </w:rPr>
        <w:t>以上</w:t>
      </w:r>
      <w:r>
        <w:rPr>
          <w:rFonts w:ascii="Times New Roman" w:hAnsi="Times New Roman" w:eastAsia="仿宋_GB2312"/>
          <w:kern w:val="0"/>
          <w:sz w:val="32"/>
          <w:szCs w:val="32"/>
        </w:rPr>
        <w:t>5～</w:t>
      </w:r>
      <w:r>
        <w:rPr>
          <w:rFonts w:hint="eastAsia" w:ascii="Times New Roman" w:hAnsi="Times New Roman" w:eastAsia="仿宋_GB2312"/>
          <w:kern w:val="0"/>
          <w:sz w:val="32"/>
          <w:szCs w:val="32"/>
        </w:rPr>
        <w:t>8</w:t>
      </w:r>
      <w:r>
        <w:rPr>
          <w:rFonts w:ascii="Times New Roman" w:hAnsi="Times New Roman" w:eastAsia="仿宋_GB2312"/>
          <w:kern w:val="0"/>
          <w:sz w:val="32"/>
          <w:szCs w:val="32"/>
        </w:rPr>
        <w:t>家。到2020年，天然橡胶初加工</w:t>
      </w:r>
      <w:r>
        <w:rPr>
          <w:rFonts w:hint="eastAsia" w:ascii="Times New Roman" w:hAnsi="Times New Roman" w:eastAsia="仿宋_GB2312"/>
          <w:kern w:val="0"/>
          <w:sz w:val="32"/>
          <w:szCs w:val="32"/>
        </w:rPr>
        <w:t>业实现产值100</w:t>
      </w:r>
      <w:r>
        <w:rPr>
          <w:rFonts w:ascii="Times New Roman" w:hAnsi="Times New Roman" w:eastAsia="仿宋_GB2312"/>
          <w:kern w:val="0"/>
          <w:sz w:val="32"/>
          <w:szCs w:val="32"/>
        </w:rPr>
        <w:t>～150</w:t>
      </w:r>
      <w:r>
        <w:rPr>
          <w:rFonts w:hint="eastAsia" w:ascii="Times New Roman" w:hAnsi="Times New Roman" w:eastAsia="仿宋_GB2312"/>
          <w:kern w:val="0"/>
          <w:sz w:val="32"/>
          <w:szCs w:val="32"/>
        </w:rPr>
        <w:t>亿元</w:t>
      </w:r>
      <w:r>
        <w:rPr>
          <w:rFonts w:ascii="Times New Roman" w:hAnsi="Times New Roman" w:eastAsia="仿宋_GB2312"/>
          <w:kern w:val="0"/>
          <w:sz w:val="32"/>
          <w:szCs w:val="32"/>
        </w:rPr>
        <w:t>。</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hint="eastAsia" w:ascii="楷体_GB2312" w:hAnsi="楷体_GB2312" w:eastAsia="楷体_GB2312" w:cs="楷体_GB2312"/>
          <w:kern w:val="0"/>
          <w:sz w:val="32"/>
          <w:szCs w:val="32"/>
        </w:rPr>
        <w:t>3.</w:t>
      </w:r>
      <w:r>
        <w:rPr>
          <w:rFonts w:ascii="楷体_GB2312" w:hAnsi="楷体_GB2312" w:eastAsia="楷体_GB2312" w:cs="楷体_GB2312"/>
          <w:kern w:val="0"/>
          <w:sz w:val="32"/>
          <w:szCs w:val="32"/>
        </w:rPr>
        <w:t>橡胶制品工业</w:t>
      </w:r>
      <w:r>
        <w:rPr>
          <w:rFonts w:hint="eastAsia" w:ascii="楷体_GB2312" w:hAnsi="楷体_GB2312" w:eastAsia="楷体_GB2312" w:cs="楷体_GB2312"/>
          <w:kern w:val="0"/>
          <w:sz w:val="32"/>
          <w:szCs w:val="32"/>
        </w:rPr>
        <w:t>。</w:t>
      </w:r>
      <w:r>
        <w:rPr>
          <w:rFonts w:ascii="Times New Roman" w:hAnsi="Times New Roman" w:eastAsia="仿宋_GB2312"/>
          <w:kern w:val="0"/>
          <w:sz w:val="32"/>
          <w:szCs w:val="32"/>
        </w:rPr>
        <w:t>结合云南天然橡胶资源优势，建设2个橡胶深加工工业园区，重点发展子午线轮胎、乳胶制品、管带制品、建筑减隔震支座等产业。培育并推进橡胶助剂产业发展，为配套橡胶工业发展提供保障。培育省级企业技术中心或工程技术中心8个以上、高新技术企业10家以上。到2020年，橡胶制品工业</w:t>
      </w:r>
      <w:r>
        <w:rPr>
          <w:rFonts w:hint="eastAsia" w:ascii="Times New Roman" w:hAnsi="Times New Roman" w:eastAsia="仿宋_GB2312"/>
          <w:kern w:val="0"/>
          <w:sz w:val="32"/>
          <w:szCs w:val="32"/>
        </w:rPr>
        <w:t>年产值</w:t>
      </w:r>
      <w:r>
        <w:rPr>
          <w:rFonts w:ascii="Times New Roman" w:hAnsi="Times New Roman" w:eastAsia="仿宋_GB2312"/>
          <w:kern w:val="0"/>
          <w:sz w:val="32"/>
          <w:szCs w:val="32"/>
        </w:rPr>
        <w:t>达到</w:t>
      </w:r>
      <w:r>
        <w:rPr>
          <w:rFonts w:hint="eastAsia" w:ascii="Times New Roman" w:hAnsi="Times New Roman" w:eastAsia="仿宋_GB2312"/>
          <w:kern w:val="0"/>
          <w:sz w:val="32"/>
          <w:szCs w:val="32"/>
        </w:rPr>
        <w:t>80</w:t>
      </w:r>
      <w:r>
        <w:rPr>
          <w:rFonts w:ascii="Times New Roman" w:hAnsi="Times New Roman" w:eastAsia="仿宋_GB2312"/>
          <w:kern w:val="0"/>
          <w:sz w:val="32"/>
          <w:szCs w:val="32"/>
        </w:rPr>
        <w:t>亿元</w:t>
      </w:r>
      <w:r>
        <w:rPr>
          <w:rFonts w:hint="eastAsia" w:ascii="Times New Roman" w:hAnsi="Times New Roman" w:eastAsia="仿宋_GB2312"/>
          <w:kern w:val="0"/>
          <w:sz w:val="32"/>
          <w:szCs w:val="32"/>
        </w:rPr>
        <w:t>规模</w:t>
      </w:r>
      <w:r>
        <w:rPr>
          <w:rFonts w:ascii="Times New Roman" w:hAnsi="Times New Roman" w:eastAsia="仿宋_GB2312"/>
          <w:kern w:val="0"/>
          <w:sz w:val="32"/>
          <w:szCs w:val="32"/>
        </w:rPr>
        <w:t>。</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hint="eastAsia" w:ascii="楷体_GB2312" w:hAnsi="楷体_GB2312" w:eastAsia="楷体_GB2312" w:cs="楷体_GB2312"/>
          <w:kern w:val="0"/>
          <w:sz w:val="32"/>
          <w:szCs w:val="32"/>
        </w:rPr>
        <w:t>4.</w:t>
      </w:r>
      <w:r>
        <w:rPr>
          <w:rFonts w:ascii="楷体_GB2312" w:hAnsi="楷体_GB2312" w:eastAsia="楷体_GB2312" w:cs="楷体_GB2312"/>
          <w:kern w:val="0"/>
          <w:sz w:val="32"/>
          <w:szCs w:val="32"/>
        </w:rPr>
        <w:t>天然橡胶</w:t>
      </w:r>
      <w:r>
        <w:rPr>
          <w:rFonts w:hint="eastAsia" w:ascii="仿宋_GB2312" w:hAnsi="仿宋_GB2312" w:eastAsia="仿宋_GB2312" w:cs="仿宋_GB2312"/>
          <w:kern w:val="0"/>
          <w:sz w:val="32"/>
          <w:szCs w:val="32"/>
        </w:rPr>
        <w:t>产业综合开发。</w:t>
      </w:r>
      <w:r>
        <w:rPr>
          <w:rFonts w:hint="eastAsia" w:ascii="仿宋_GB2312" w:hAnsi="仿宋_GB2312" w:eastAsia="仿宋_GB2312" w:cs="仿宋_GB2312"/>
          <w:color w:val="auto"/>
          <w:kern w:val="0"/>
          <w:sz w:val="32"/>
          <w:szCs w:val="32"/>
          <w:lang w:eastAsia="zh-CN"/>
        </w:rPr>
        <w:t>促进天然橡胶产业三产融合发展，开发天然橡胶的旅游康养等附加价值。</w:t>
      </w:r>
      <w:r>
        <w:rPr>
          <w:rFonts w:hint="eastAsia" w:ascii="仿宋_GB2312" w:hAnsi="仿宋_GB2312" w:eastAsia="仿宋_GB2312" w:cs="仿宋_GB2312"/>
          <w:kern w:val="0"/>
          <w:sz w:val="32"/>
          <w:szCs w:val="32"/>
        </w:rPr>
        <w:t>推进橡胶木材、橡胶籽、橡胶初加工废水等综合利用，</w:t>
      </w:r>
      <w:r>
        <w:rPr>
          <w:rFonts w:hint="eastAsia" w:ascii="仿宋_GB2312" w:hAnsi="仿宋_GB2312" w:eastAsia="仿宋_GB2312" w:cs="仿宋_GB2312"/>
          <w:kern w:val="0"/>
          <w:sz w:val="32"/>
          <w:szCs w:val="32"/>
          <w:lang w:eastAsia="zh-CN"/>
        </w:rPr>
        <w:t>延伸橡胶产业链，</w:t>
      </w:r>
      <w:r>
        <w:rPr>
          <w:rFonts w:hint="eastAsia" w:ascii="仿宋_GB2312" w:hAnsi="仿宋_GB2312" w:eastAsia="仿宋_GB2312" w:cs="仿宋_GB2312"/>
          <w:kern w:val="0"/>
          <w:sz w:val="32"/>
          <w:szCs w:val="32"/>
        </w:rPr>
        <w:t>加大林下种植和养殖业、胶林庄园经济的开发力度，持续开展废旧橡胶资源再生利用项目，提升橡胶产业的资源综合利用水平。进一步改善天然橡胶产区的生态环境，支持企业发展初加工废水制沼气、白坚木皮醇提取等副产物综合利用项目。</w:t>
      </w:r>
      <w:r>
        <w:rPr>
          <w:rFonts w:hint="eastAsia" w:ascii="仿宋_GB2312" w:hAnsi="仿宋_GB2312" w:eastAsia="仿宋_GB2312" w:cs="仿宋_GB2312"/>
          <w:color w:val="auto"/>
          <w:kern w:val="0"/>
          <w:sz w:val="32"/>
          <w:szCs w:val="32"/>
        </w:rPr>
        <w:t>扶持和培育橡胶籽综合利用产业，支持和</w:t>
      </w:r>
      <w:r>
        <w:rPr>
          <w:rFonts w:ascii="Times New Roman" w:hAnsi="Times New Roman" w:eastAsia="仿宋_GB2312"/>
          <w:color w:val="auto"/>
          <w:kern w:val="0"/>
          <w:sz w:val="32"/>
          <w:szCs w:val="32"/>
        </w:rPr>
        <w:t>发展规模化橡</w:t>
      </w:r>
      <w:r>
        <w:rPr>
          <w:rFonts w:ascii="Times New Roman" w:hAnsi="Times New Roman" w:eastAsia="仿宋_GB2312"/>
          <w:kern w:val="0"/>
          <w:sz w:val="32"/>
          <w:szCs w:val="32"/>
        </w:rPr>
        <w:t>胶木加工企业3～5家，林下种植和养殖业覆盖规模达100万亩以上。到2020年，天然橡胶</w:t>
      </w:r>
      <w:r>
        <w:rPr>
          <w:rFonts w:hint="eastAsia" w:ascii="Times New Roman" w:hAnsi="Times New Roman" w:eastAsia="仿宋_GB2312"/>
          <w:kern w:val="0"/>
          <w:sz w:val="32"/>
          <w:szCs w:val="32"/>
        </w:rPr>
        <w:t>产业</w:t>
      </w:r>
      <w:r>
        <w:rPr>
          <w:rFonts w:ascii="Times New Roman" w:hAnsi="Times New Roman" w:eastAsia="仿宋_GB2312"/>
          <w:kern w:val="0"/>
          <w:sz w:val="32"/>
          <w:szCs w:val="32"/>
        </w:rPr>
        <w:t>综合</w:t>
      </w:r>
      <w:r>
        <w:rPr>
          <w:rFonts w:hint="eastAsia" w:ascii="Times New Roman" w:hAnsi="Times New Roman" w:eastAsia="仿宋_GB2312"/>
          <w:kern w:val="0"/>
          <w:sz w:val="32"/>
          <w:szCs w:val="32"/>
        </w:rPr>
        <w:t>开发大幅提升，</w:t>
      </w:r>
      <w:r>
        <w:rPr>
          <w:rFonts w:ascii="Times New Roman" w:hAnsi="Times New Roman" w:eastAsia="仿宋_GB2312"/>
          <w:kern w:val="0"/>
          <w:sz w:val="32"/>
          <w:szCs w:val="32"/>
        </w:rPr>
        <w:t>产值</w:t>
      </w:r>
      <w:r>
        <w:rPr>
          <w:rFonts w:hint="eastAsia" w:ascii="Times New Roman" w:hAnsi="Times New Roman" w:eastAsia="仿宋_GB2312"/>
          <w:kern w:val="0"/>
          <w:sz w:val="32"/>
          <w:szCs w:val="32"/>
        </w:rPr>
        <w:t>规模达到3</w:t>
      </w:r>
      <w:r>
        <w:rPr>
          <w:rFonts w:ascii="Times New Roman" w:hAnsi="Times New Roman" w:eastAsia="仿宋_GB2312"/>
          <w:kern w:val="0"/>
          <w:sz w:val="32"/>
          <w:szCs w:val="32"/>
        </w:rPr>
        <w:t>0亿元。</w:t>
      </w:r>
    </w:p>
    <w:p>
      <w:pPr>
        <w:adjustRightInd w:val="0"/>
        <w:snapToGrid w:val="0"/>
        <w:spacing w:line="560" w:lineRule="exact"/>
        <w:ind w:firstLine="640" w:firstLineChars="200"/>
        <w:rPr>
          <w:rFonts w:ascii="黑体" w:hAnsi="黑体" w:eastAsia="黑体" w:cs="黑体"/>
          <w:sz w:val="32"/>
          <w:szCs w:val="32"/>
        </w:rPr>
      </w:pPr>
      <w:r>
        <w:rPr>
          <w:rFonts w:ascii="黑体" w:hAnsi="黑体" w:eastAsia="黑体" w:cs="黑体"/>
          <w:sz w:val="32"/>
          <w:szCs w:val="32"/>
        </w:rPr>
        <w:t>四、主要任务</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（一）巩固提升胶园管理水平</w:t>
      </w:r>
    </w:p>
    <w:p>
      <w:pPr>
        <w:adjustRightInd w:val="0"/>
        <w:snapToGrid w:val="0"/>
        <w:spacing w:line="560" w:lineRule="exact"/>
        <w:ind w:firstLine="640" w:firstLineChars="200"/>
        <w:rPr>
          <w:rFonts w:ascii="Times New Roman" w:hAnsi="Times New Roman" w:eastAsia="仿宋_GB2312"/>
          <w:sz w:val="32"/>
          <w:szCs w:val="32"/>
        </w:rPr>
      </w:pPr>
      <w:r>
        <w:rPr>
          <w:rFonts w:ascii="仿宋_GB2312" w:hAnsi="仿宋_GB2312" w:eastAsia="仿宋_GB2312" w:cs="仿宋_GB2312"/>
          <w:bCs/>
          <w:sz w:val="32"/>
          <w:szCs w:val="32"/>
        </w:rPr>
        <w:t>1.推进环境友好型生态胶园建设。</w:t>
      </w:r>
      <w:r>
        <w:rPr>
          <w:rFonts w:ascii="Times New Roman" w:hAnsi="Times New Roman" w:eastAsia="仿宋_GB2312"/>
          <w:sz w:val="32"/>
          <w:szCs w:val="32"/>
        </w:rPr>
        <w:t>根据环境、品种、措施“三对口”原则，因地制宜采用“片段化”、“网格化”和“立体化”的种植方式，积极开展橡胶树全周期间作，推行</w:t>
      </w:r>
      <w:r>
        <w:rPr>
          <w:rFonts w:ascii="Times New Roman" w:hAnsi="Times New Roman" w:eastAsia="仿宋_GB2312"/>
          <w:kern w:val="0"/>
          <w:sz w:val="32"/>
          <w:szCs w:val="32"/>
        </w:rPr>
        <w:t>“林下植灌、灌下养畜”为主导的立体复合型模式，</w:t>
      </w:r>
      <w:r>
        <w:rPr>
          <w:rFonts w:ascii="Times New Roman" w:hAnsi="Times New Roman" w:eastAsia="仿宋_GB2312"/>
          <w:sz w:val="32"/>
          <w:szCs w:val="32"/>
        </w:rPr>
        <w:t>打造</w:t>
      </w:r>
      <w:r>
        <w:rPr>
          <w:rFonts w:hint="eastAsia" w:ascii="Times New Roman" w:hAnsi="Times New Roman" w:eastAsia="仿宋_GB2312"/>
          <w:sz w:val="32"/>
          <w:szCs w:val="32"/>
        </w:rPr>
        <w:t>和</w:t>
      </w:r>
      <w:r>
        <w:rPr>
          <w:rFonts w:ascii="Times New Roman" w:hAnsi="Times New Roman" w:eastAsia="仿宋_GB2312"/>
          <w:sz w:val="32"/>
          <w:szCs w:val="32"/>
        </w:rPr>
        <w:t>巩固“高产、优质、高效、生态、安全”的高标准生态胶园。</w:t>
      </w:r>
    </w:p>
    <w:p>
      <w:pPr>
        <w:adjustRightInd w:val="0"/>
        <w:snapToGrid w:val="0"/>
        <w:spacing w:line="560" w:lineRule="exact"/>
        <w:ind w:left="69" w:leftChars="33" w:firstLine="640" w:firstLineChars="200"/>
        <w:rPr>
          <w:rFonts w:ascii="Times New Roman" w:hAnsi="Times New Roman" w:eastAsia="仿宋_GB2312"/>
          <w:sz w:val="32"/>
          <w:szCs w:val="32"/>
        </w:rPr>
      </w:pPr>
      <w:r>
        <w:rPr>
          <w:rFonts w:ascii="仿宋_GB2312" w:hAnsi="仿宋_GB2312" w:eastAsia="仿宋_GB2312" w:cs="仿宋_GB2312"/>
          <w:bCs/>
          <w:sz w:val="32"/>
          <w:szCs w:val="32"/>
        </w:rPr>
        <w:t>2.全面推广天然橡胶优良品种应用。</w:t>
      </w:r>
      <w:r>
        <w:rPr>
          <w:rFonts w:ascii="Times New Roman" w:hAnsi="Times New Roman" w:eastAsia="仿宋_GB2312"/>
          <w:sz w:val="32"/>
          <w:szCs w:val="32"/>
        </w:rPr>
        <w:t>大力推广速生、高产、高抗、胶木兼优的优良橡胶品种，完善良种苗木繁育体系。建成10个</w:t>
      </w:r>
      <w:r>
        <w:rPr>
          <w:rFonts w:hint="eastAsia" w:ascii="Times New Roman" w:hAnsi="Times New Roman" w:eastAsia="仿宋_GB2312"/>
          <w:sz w:val="32"/>
          <w:szCs w:val="32"/>
        </w:rPr>
        <w:t>高</w:t>
      </w:r>
      <w:r>
        <w:rPr>
          <w:rFonts w:ascii="Times New Roman" w:hAnsi="Times New Roman" w:eastAsia="仿宋_GB2312"/>
          <w:sz w:val="32"/>
          <w:szCs w:val="32"/>
        </w:rPr>
        <w:t>标准良种苗木繁育基地（西双版纳5个，临沧1个、普洱2个、红河1个、德宏1个），保障全省胶园更新、境外替代种植良种苗木供给，确保新植（更新）胶园良种率达100%。</w:t>
      </w:r>
    </w:p>
    <w:p>
      <w:pPr>
        <w:adjustRightInd w:val="0"/>
        <w:snapToGrid w:val="0"/>
        <w:spacing w:line="560" w:lineRule="exact"/>
        <w:ind w:firstLine="640" w:firstLineChars="200"/>
        <w:rPr>
          <w:rFonts w:ascii="Times New Roman" w:hAnsi="Times New Roman" w:eastAsia="仿宋_GB2312"/>
          <w:sz w:val="32"/>
          <w:szCs w:val="32"/>
        </w:rPr>
      </w:pPr>
      <w:r>
        <w:rPr>
          <w:rFonts w:ascii="仿宋_GB2312" w:hAnsi="仿宋_GB2312" w:eastAsia="仿宋_GB2312" w:cs="仿宋_GB2312"/>
          <w:bCs/>
          <w:sz w:val="32"/>
          <w:szCs w:val="32"/>
        </w:rPr>
        <w:t>3.加强天然橡胶技术</w:t>
      </w:r>
      <w:r>
        <w:rPr>
          <w:rFonts w:hint="eastAsia" w:ascii="仿宋_GB2312" w:hAnsi="仿宋_GB2312" w:eastAsia="仿宋_GB2312" w:cs="仿宋_GB2312"/>
          <w:bCs/>
          <w:sz w:val="32"/>
          <w:szCs w:val="32"/>
        </w:rPr>
        <w:t>创新</w:t>
      </w:r>
      <w:r>
        <w:rPr>
          <w:rFonts w:ascii="仿宋_GB2312" w:hAnsi="仿宋_GB2312" w:eastAsia="仿宋_GB2312" w:cs="仿宋_GB2312"/>
          <w:bCs/>
          <w:sz w:val="32"/>
          <w:szCs w:val="32"/>
        </w:rPr>
        <w:t>。</w:t>
      </w:r>
      <w:r>
        <w:rPr>
          <w:rFonts w:ascii="Times New Roman" w:hAnsi="Times New Roman" w:eastAsia="仿宋_GB2312"/>
          <w:sz w:val="32"/>
          <w:szCs w:val="32"/>
        </w:rPr>
        <w:t>完善天然橡胶技术服务网络建设，规范科技推广、气象服务、病虫害防治站点建设，对重点植胶区建立技术服务点，配备相应的专业技术人员和监测设备，提升技术推广、病害防治等服务能力。抓好胶园生产技能培训</w:t>
      </w:r>
      <w:r>
        <w:rPr>
          <w:rFonts w:hint="eastAsia" w:ascii="Times New Roman" w:hAnsi="Times New Roman" w:eastAsia="仿宋_GB2312"/>
          <w:sz w:val="32"/>
          <w:szCs w:val="32"/>
        </w:rPr>
        <w:t>，</w:t>
      </w:r>
      <w:r>
        <w:rPr>
          <w:rFonts w:ascii="Times New Roman" w:hAnsi="Times New Roman" w:eastAsia="仿宋_GB2312"/>
          <w:sz w:val="32"/>
          <w:szCs w:val="32"/>
        </w:rPr>
        <w:t>将天然橡胶“种、管、养、割、防”等生产技术培训列入就业培训范围，实行培训费用全免。</w:t>
      </w:r>
    </w:p>
    <w:p>
      <w:pPr>
        <w:adjustRightInd w:val="0"/>
        <w:snapToGrid w:val="0"/>
        <w:spacing w:line="560" w:lineRule="exact"/>
        <w:ind w:firstLine="640" w:firstLineChars="200"/>
        <w:rPr>
          <w:rFonts w:ascii="Times New Roman" w:hAnsi="Times New Roman" w:eastAsia="仿宋_GB2312"/>
          <w:sz w:val="32"/>
          <w:szCs w:val="32"/>
        </w:rPr>
      </w:pPr>
      <w:r>
        <w:rPr>
          <w:rFonts w:ascii="仿宋_GB2312" w:hAnsi="仿宋_GB2312" w:eastAsia="仿宋_GB2312" w:cs="仿宋_GB2312"/>
          <w:bCs/>
          <w:sz w:val="32"/>
          <w:szCs w:val="32"/>
        </w:rPr>
        <w:t>4.全面推进天然橡胶产业绿色</w:t>
      </w:r>
      <w:r>
        <w:rPr>
          <w:rFonts w:hint="eastAsia" w:ascii="仿宋_GB2312" w:hAnsi="仿宋_GB2312" w:eastAsia="仿宋_GB2312" w:cs="仿宋_GB2312"/>
          <w:bCs/>
          <w:sz w:val="32"/>
          <w:szCs w:val="32"/>
        </w:rPr>
        <w:t>可持续</w:t>
      </w:r>
      <w:r>
        <w:rPr>
          <w:rFonts w:ascii="Times New Roman" w:hAnsi="Times New Roman" w:eastAsia="仿宋_GB2312"/>
          <w:sz w:val="32"/>
          <w:szCs w:val="32"/>
        </w:rPr>
        <w:t>发展。建立健全行业管理机构和科技服务体系，大力推进“科研</w:t>
      </w:r>
      <w:r>
        <w:rPr>
          <w:rFonts w:hint="eastAsia" w:ascii="Times New Roman" w:hAnsi="Times New Roman" w:eastAsia="仿宋_GB2312"/>
          <w:sz w:val="32"/>
          <w:szCs w:val="32"/>
          <w:lang w:eastAsia="zh-CN"/>
        </w:rPr>
        <w:t>院所</w:t>
      </w:r>
      <w:r>
        <w:rPr>
          <w:rFonts w:ascii="Times New Roman" w:hAnsi="Times New Roman" w:eastAsia="仿宋_GB2312"/>
          <w:sz w:val="32"/>
          <w:szCs w:val="32"/>
        </w:rPr>
        <w:t>+龙头企业+合作社+基地+农户”的组织经营模式，着力改善胶园环境，加快优良橡胶品种推广，加快研究化肥农药减施技术、</w:t>
      </w:r>
      <w:r>
        <w:rPr>
          <w:rFonts w:hint="eastAsia" w:ascii="Times New Roman" w:hAnsi="Times New Roman" w:eastAsia="仿宋_GB2312"/>
          <w:sz w:val="32"/>
          <w:szCs w:val="32"/>
          <w:lang w:eastAsia="zh-CN"/>
        </w:rPr>
        <w:t>智能化割胶技术、</w:t>
      </w:r>
      <w:r>
        <w:rPr>
          <w:rFonts w:ascii="Times New Roman" w:hAnsi="Times New Roman" w:eastAsia="仿宋_GB2312"/>
          <w:sz w:val="32"/>
          <w:szCs w:val="32"/>
        </w:rPr>
        <w:t>新型采胶技术、林下种养殖技术，全面提升胶园管理水平。充分利用国家政策和扶持资金，发挥示范</w:t>
      </w:r>
      <w:r>
        <w:rPr>
          <w:rFonts w:hint="eastAsia" w:ascii="Times New Roman" w:hAnsi="Times New Roman" w:eastAsia="仿宋_GB2312"/>
          <w:sz w:val="32"/>
          <w:szCs w:val="32"/>
        </w:rPr>
        <w:t>胶</w:t>
      </w:r>
      <w:r>
        <w:rPr>
          <w:rFonts w:ascii="Times New Roman" w:hAnsi="Times New Roman" w:eastAsia="仿宋_GB2312"/>
          <w:sz w:val="32"/>
          <w:szCs w:val="32"/>
        </w:rPr>
        <w:t>园的辐射</w:t>
      </w:r>
      <w:r>
        <w:rPr>
          <w:rFonts w:hint="eastAsia" w:ascii="Times New Roman" w:hAnsi="Times New Roman" w:eastAsia="仿宋_GB2312"/>
          <w:sz w:val="32"/>
          <w:szCs w:val="32"/>
        </w:rPr>
        <w:t>带动</w:t>
      </w:r>
      <w:r>
        <w:rPr>
          <w:rFonts w:ascii="Times New Roman" w:hAnsi="Times New Roman" w:eastAsia="仿宋_GB2312"/>
          <w:sz w:val="32"/>
          <w:szCs w:val="32"/>
        </w:rPr>
        <w:t>作用，促进</w:t>
      </w:r>
      <w:r>
        <w:rPr>
          <w:rFonts w:hint="eastAsia" w:ascii="Times New Roman" w:hAnsi="Times New Roman" w:eastAsia="仿宋_GB2312"/>
          <w:sz w:val="32"/>
          <w:szCs w:val="32"/>
        </w:rPr>
        <w:t>全</w:t>
      </w:r>
      <w:r>
        <w:rPr>
          <w:rFonts w:ascii="Times New Roman" w:hAnsi="Times New Roman" w:eastAsia="仿宋_GB2312"/>
          <w:sz w:val="32"/>
          <w:szCs w:val="32"/>
        </w:rPr>
        <w:t>省天然橡胶</w:t>
      </w:r>
      <w:r>
        <w:rPr>
          <w:rFonts w:hint="eastAsia" w:ascii="Times New Roman" w:hAnsi="Times New Roman" w:eastAsia="仿宋_GB2312"/>
          <w:sz w:val="32"/>
          <w:szCs w:val="32"/>
        </w:rPr>
        <w:t>种植</w:t>
      </w:r>
      <w:r>
        <w:rPr>
          <w:rFonts w:ascii="Times New Roman" w:hAnsi="Times New Roman" w:eastAsia="仿宋_GB2312"/>
          <w:sz w:val="32"/>
          <w:szCs w:val="32"/>
        </w:rPr>
        <w:t>标准化。引导和鼓励产业基础好、带动能力强的种植企业建立云南特种天然橡胶标准化生产基地，推动100万亩高品质天然橡胶示范胶园建设。</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（责任单位：相关州市人民政府；配合单位：省农业农村</w:t>
      </w:r>
      <w:r>
        <w:rPr>
          <w:rFonts w:ascii="Times New Roman" w:hAnsi="Times New Roman" w:eastAsia="仿宋_GB2312"/>
          <w:sz w:val="32"/>
          <w:szCs w:val="32"/>
        </w:rPr>
        <w:t>厅</w:t>
      </w:r>
      <w:r>
        <w:rPr>
          <w:rFonts w:hint="eastAsia" w:ascii="Times New Roman" w:hAnsi="Times New Roman" w:eastAsia="仿宋_GB2312"/>
          <w:sz w:val="32"/>
          <w:szCs w:val="32"/>
        </w:rPr>
        <w:t>、省科学技术厅</w:t>
      </w:r>
      <w:r>
        <w:rPr>
          <w:rFonts w:hint="eastAsia" w:ascii="Times New Roman" w:hAnsi="Times New Roman" w:eastAsia="仿宋_GB2312"/>
          <w:sz w:val="32"/>
          <w:szCs w:val="32"/>
          <w:lang w:eastAsia="zh-CN"/>
        </w:rPr>
        <w:t>、</w:t>
      </w:r>
      <w:r>
        <w:rPr>
          <w:rFonts w:hint="default" w:ascii="Times New Roman" w:hAnsi="Times New Roman" w:eastAsia="仿宋_GB2312" w:cs="Times New Roman"/>
          <w:b w:val="0"/>
          <w:bCs w:val="0"/>
          <w:color w:val="auto"/>
          <w:sz w:val="32"/>
          <w:szCs w:val="32"/>
          <w:highlight w:val="none"/>
          <w:lang w:eastAsia="zh-CN"/>
        </w:rPr>
        <w:t>省林业和草原局</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省农垦局</w:t>
      </w:r>
      <w:r>
        <w:rPr>
          <w:rFonts w:hint="eastAsia" w:ascii="Times New Roman" w:hAnsi="Times New Roman" w:eastAsia="仿宋_GB2312" w:cs="Times New Roman"/>
          <w:b w:val="0"/>
          <w:bCs w:val="0"/>
          <w:color w:val="auto"/>
          <w:sz w:val="32"/>
          <w:szCs w:val="32"/>
          <w:highlight w:val="none"/>
          <w:lang w:eastAsia="zh-CN"/>
        </w:rPr>
        <w:t>、省农垦集团</w:t>
      </w:r>
      <w:r>
        <w:rPr>
          <w:rFonts w:hint="eastAsia" w:ascii="Times New Roman" w:hAnsi="Times New Roman" w:eastAsia="仿宋_GB2312"/>
          <w:sz w:val="32"/>
          <w:szCs w:val="32"/>
        </w:rPr>
        <w:t>）</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rPr>
        <w:t>提高</w:t>
      </w:r>
      <w:r>
        <w:rPr>
          <w:rFonts w:ascii="楷体_GB2312" w:hAnsi="楷体_GB2312" w:eastAsia="楷体_GB2312" w:cs="楷体_GB2312"/>
          <w:kern w:val="0"/>
          <w:sz w:val="32"/>
          <w:szCs w:val="32"/>
        </w:rPr>
        <w:t>天然橡胶初加工</w:t>
      </w:r>
      <w:r>
        <w:rPr>
          <w:rFonts w:hint="eastAsia" w:ascii="楷体_GB2312" w:hAnsi="楷体_GB2312" w:eastAsia="楷体_GB2312" w:cs="楷体_GB2312"/>
          <w:kern w:val="0"/>
          <w:sz w:val="32"/>
          <w:szCs w:val="32"/>
          <w:lang w:eastAsia="zh-CN"/>
        </w:rPr>
        <w:t>产业</w:t>
      </w:r>
      <w:r>
        <w:rPr>
          <w:rFonts w:hint="eastAsia" w:ascii="楷体_GB2312" w:hAnsi="楷体_GB2312" w:eastAsia="楷体_GB2312" w:cs="楷体_GB2312"/>
          <w:kern w:val="0"/>
          <w:sz w:val="32"/>
          <w:szCs w:val="32"/>
        </w:rPr>
        <w:t>发展质量</w:t>
      </w:r>
    </w:p>
    <w:p>
      <w:pPr>
        <w:pStyle w:val="10"/>
        <w:widowControl/>
        <w:adjustRightInd w:val="0"/>
        <w:snapToGrid w:val="0"/>
        <w:spacing w:after="0" w:line="560" w:lineRule="exact"/>
        <w:ind w:firstLine="640" w:firstLineChars="200"/>
        <w:jc w:val="both"/>
        <w:rPr>
          <w:rFonts w:ascii="Times New Roman" w:hAnsi="Times New Roman" w:eastAsia="仿宋_GB2312"/>
          <w:color w:val="auto"/>
          <w:sz w:val="32"/>
          <w:szCs w:val="32"/>
        </w:rPr>
      </w:pPr>
      <w:r>
        <w:rPr>
          <w:rFonts w:ascii="仿宋_GB2312" w:hAnsi="仿宋_GB2312" w:eastAsia="仿宋_GB2312" w:cs="仿宋_GB2312"/>
          <w:bCs/>
          <w:kern w:val="2"/>
          <w:sz w:val="32"/>
          <w:szCs w:val="32"/>
        </w:rPr>
        <w:t>1.推动橡胶初加工企业资源整合，化解产能过剩和环保治理压力</w:t>
      </w:r>
      <w:r>
        <w:rPr>
          <w:rFonts w:ascii="楷体_GB2312" w:hAnsi="楷体_GB2312" w:eastAsia="楷体_GB2312" w:cs="楷体_GB2312"/>
          <w:bCs/>
          <w:kern w:val="2"/>
          <w:sz w:val="32"/>
          <w:szCs w:val="32"/>
        </w:rPr>
        <w:t>。</w:t>
      </w:r>
      <w:r>
        <w:rPr>
          <w:rFonts w:ascii="Times New Roman" w:hAnsi="Times New Roman" w:eastAsia="仿宋_GB2312"/>
          <w:sz w:val="32"/>
          <w:szCs w:val="32"/>
        </w:rPr>
        <w:t>鼓励支持</w:t>
      </w:r>
      <w:r>
        <w:rPr>
          <w:rFonts w:ascii="Times New Roman" w:hAnsi="Times New Roman" w:eastAsia="仿宋_GB2312"/>
          <w:color w:val="auto"/>
          <w:sz w:val="32"/>
          <w:szCs w:val="32"/>
        </w:rPr>
        <w:t>本</w:t>
      </w:r>
      <w:r>
        <w:rPr>
          <w:rFonts w:hint="eastAsia" w:ascii="Times New Roman" w:hAnsi="Times New Roman" w:eastAsia="仿宋_GB2312"/>
          <w:color w:val="auto"/>
          <w:sz w:val="32"/>
          <w:szCs w:val="32"/>
        </w:rPr>
        <w:t>省</w:t>
      </w:r>
      <w:r>
        <w:rPr>
          <w:rFonts w:ascii="Times New Roman" w:hAnsi="Times New Roman" w:eastAsia="仿宋_GB2312"/>
          <w:color w:val="auto"/>
          <w:sz w:val="32"/>
          <w:szCs w:val="32"/>
        </w:rPr>
        <w:t>国有</w:t>
      </w:r>
      <w:r>
        <w:rPr>
          <w:rFonts w:ascii="Times New Roman" w:hAnsi="Times New Roman" w:eastAsia="仿宋_GB2312"/>
          <w:sz w:val="32"/>
          <w:szCs w:val="32"/>
        </w:rPr>
        <w:t>天然橡胶龙头企业采取合资合作、兼并重组、混合所有制等方式，整合橡胶资源，实行规范化管理，淘汰部分小胶厂，推进大型天然橡胶初加工厂升级改造，使橡胶初加工向集约化</w:t>
      </w:r>
      <w:r>
        <w:rPr>
          <w:rFonts w:hint="eastAsia" w:ascii="Times New Roman" w:hAnsi="Times New Roman" w:eastAsia="仿宋_GB2312"/>
          <w:sz w:val="32"/>
          <w:szCs w:val="32"/>
          <w:lang w:eastAsia="zh-CN"/>
        </w:rPr>
        <w:t>和资源高效利用</w:t>
      </w:r>
      <w:r>
        <w:rPr>
          <w:rFonts w:ascii="Times New Roman" w:hAnsi="Times New Roman" w:eastAsia="仿宋_GB2312"/>
          <w:sz w:val="32"/>
          <w:szCs w:val="32"/>
        </w:rPr>
        <w:t>化发展。依据全省各区域橡胶种植资源分布情况，重点支持具有综合竞争实力的橡胶初加工厂3</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座，</w:t>
      </w:r>
      <w:r>
        <w:rPr>
          <w:rFonts w:ascii="Times New Roman" w:hAnsi="Times New Roman" w:eastAsia="仿宋_GB2312"/>
          <w:color w:val="auto"/>
          <w:sz w:val="32"/>
          <w:szCs w:val="32"/>
        </w:rPr>
        <w:t>其中西双版纳片区</w:t>
      </w:r>
      <w:r>
        <w:rPr>
          <w:rFonts w:hint="eastAsia" w:ascii="Times New Roman" w:hAnsi="Times New Roman" w:eastAsia="仿宋_GB2312"/>
          <w:color w:val="auto"/>
          <w:sz w:val="32"/>
          <w:szCs w:val="32"/>
          <w:lang w:val="en-US" w:eastAsia="zh-CN"/>
        </w:rPr>
        <w:t>18</w:t>
      </w:r>
      <w:r>
        <w:rPr>
          <w:rFonts w:ascii="Times New Roman" w:hAnsi="Times New Roman" w:eastAsia="仿宋_GB2312"/>
          <w:color w:val="auto"/>
          <w:sz w:val="32"/>
          <w:szCs w:val="32"/>
        </w:rPr>
        <w:t>座，普洱片区</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座，临沧片区</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座，红河片区3座，德宏片区</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座，年加工能力约70万吨。</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ascii="仿宋_GB2312" w:hAnsi="仿宋_GB2312" w:eastAsia="仿宋_GB2312" w:cs="仿宋_GB2312"/>
          <w:bCs/>
          <w:kern w:val="2"/>
          <w:sz w:val="32"/>
          <w:szCs w:val="32"/>
        </w:rPr>
        <w:t>2.着力开展初加工企业产品转型升级工程。</w:t>
      </w:r>
      <w:r>
        <w:rPr>
          <w:rFonts w:ascii="Times New Roman" w:hAnsi="Times New Roman" w:eastAsia="仿宋_GB2312"/>
          <w:sz w:val="32"/>
          <w:szCs w:val="32"/>
        </w:rPr>
        <w:t>坚持以市场为导向，巩固生产技术分级</w:t>
      </w:r>
      <w:r>
        <w:rPr>
          <w:rFonts w:hint="eastAsia" w:ascii="Times New Roman" w:hAnsi="Times New Roman" w:eastAsia="仿宋_GB2312"/>
          <w:sz w:val="32"/>
          <w:szCs w:val="32"/>
        </w:rPr>
        <w:t>橡胶</w:t>
      </w:r>
      <w:r>
        <w:rPr>
          <w:rFonts w:ascii="Times New Roman" w:hAnsi="Times New Roman" w:eastAsia="仿宋_GB2312"/>
          <w:sz w:val="32"/>
          <w:szCs w:val="32"/>
        </w:rPr>
        <w:t>、全乳胶和浓缩胶乳产品，鼓励天然橡胶龙头企业组织生产特种固体生胶和特种浓缩胶乳，</w:t>
      </w:r>
      <w:r>
        <w:rPr>
          <w:rFonts w:hint="eastAsia" w:ascii="Times New Roman" w:hAnsi="Times New Roman" w:eastAsia="仿宋_GB2312"/>
          <w:sz w:val="32"/>
          <w:szCs w:val="32"/>
        </w:rPr>
        <w:t>研究</w:t>
      </w:r>
      <w:r>
        <w:rPr>
          <w:rFonts w:ascii="Times New Roman" w:hAnsi="Times New Roman" w:eastAsia="仿宋_GB2312"/>
          <w:sz w:val="32"/>
          <w:szCs w:val="32"/>
        </w:rPr>
        <w:t>开发航空及军用高品质特种橡胶、白炭黑湿法混炼胶、环保载能复合胶等产品，增强市场竞争力，改变产品结构单一被动的局面。</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bCs/>
          <w:kern w:val="2"/>
          <w:sz w:val="32"/>
          <w:szCs w:val="32"/>
        </w:rPr>
        <w:t>3.加快橡胶初加工企业“走出去”发展步伐</w:t>
      </w:r>
      <w:r>
        <w:rPr>
          <w:rFonts w:ascii="仿宋_GB2312" w:hAnsi="仿宋_GB2312" w:eastAsia="仿宋_GB2312" w:cs="仿宋_GB2312"/>
          <w:bCs/>
          <w:kern w:val="2"/>
          <w:sz w:val="32"/>
          <w:szCs w:val="32"/>
        </w:rPr>
        <w:t>。</w:t>
      </w:r>
      <w:r>
        <w:rPr>
          <w:rFonts w:ascii="Times New Roman" w:hAnsi="Times New Roman" w:eastAsia="仿宋_GB2312"/>
          <w:sz w:val="32"/>
          <w:szCs w:val="32"/>
        </w:rPr>
        <w:t>以龙头企业为主体，依托西双版纳、普洱、红河、临沧</w:t>
      </w:r>
      <w:r>
        <w:rPr>
          <w:rFonts w:hint="eastAsia" w:ascii="Times New Roman" w:hAnsi="Times New Roman" w:eastAsia="仿宋_GB2312"/>
          <w:color w:val="auto"/>
          <w:sz w:val="32"/>
          <w:szCs w:val="32"/>
          <w:lang w:eastAsia="zh-CN"/>
        </w:rPr>
        <w:t>、德宏</w:t>
      </w:r>
      <w:r>
        <w:rPr>
          <w:rFonts w:ascii="Times New Roman" w:hAnsi="Times New Roman" w:eastAsia="仿宋_GB2312"/>
          <w:sz w:val="32"/>
          <w:szCs w:val="32"/>
        </w:rPr>
        <w:t>等边境口岸，利用</w:t>
      </w:r>
      <w:r>
        <w:rPr>
          <w:rFonts w:hint="eastAsia" w:ascii="Times New Roman" w:hAnsi="Times New Roman" w:eastAsia="仿宋_GB2312"/>
          <w:sz w:val="32"/>
          <w:szCs w:val="32"/>
        </w:rPr>
        <w:t>周边</w:t>
      </w:r>
      <w:r>
        <w:rPr>
          <w:rFonts w:ascii="Times New Roman" w:hAnsi="Times New Roman" w:eastAsia="仿宋_GB2312"/>
          <w:sz w:val="32"/>
          <w:szCs w:val="32"/>
        </w:rPr>
        <w:t>国家的凝块胶、烟片胶、白绉片等原料，规划建设轮胎专用胶保税初加工厂，形成橡胶产业区域“辐射中心”。鼓励云南天然橡胶初加工企业“走出去”，在</w:t>
      </w:r>
      <w:r>
        <w:rPr>
          <w:rFonts w:hint="eastAsia" w:ascii="Times New Roman" w:hAnsi="Times New Roman" w:eastAsia="仿宋_GB2312"/>
          <w:sz w:val="32"/>
          <w:szCs w:val="32"/>
        </w:rPr>
        <w:t>境外</w:t>
      </w:r>
      <w:r>
        <w:rPr>
          <w:rFonts w:ascii="Times New Roman" w:hAnsi="Times New Roman" w:eastAsia="仿宋_GB2312"/>
          <w:sz w:val="32"/>
          <w:szCs w:val="32"/>
        </w:rPr>
        <w:t>合作建设橡胶初加工厂，年加工天然橡胶20万吨以上。优化“走出去”发展企业产品进口关税政策和通关程序，提升企业在境外综合竞争力。</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（责任单位：相关州市人民政府；配合单位：省发展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、省工业和信息化厅、省政府外事</w:t>
      </w:r>
      <w:r>
        <w:rPr>
          <w:rFonts w:hint="eastAsia" w:ascii="Times New Roman" w:hAnsi="Times New Roman" w:eastAsia="仿宋_GB2312"/>
          <w:sz w:val="32"/>
          <w:szCs w:val="32"/>
          <w:lang w:eastAsia="zh-CN"/>
        </w:rPr>
        <w:t>办公室</w:t>
      </w:r>
      <w:r>
        <w:rPr>
          <w:rFonts w:hint="eastAsia" w:ascii="Times New Roman" w:hAnsi="Times New Roman" w:eastAsia="仿宋_GB2312"/>
          <w:sz w:val="32"/>
          <w:szCs w:val="32"/>
        </w:rPr>
        <w:t>、昆明海关、</w:t>
      </w:r>
      <w:r>
        <w:rPr>
          <w:rFonts w:hint="eastAsia" w:ascii="Times New Roman" w:hAnsi="Times New Roman" w:eastAsia="仿宋_GB2312" w:cs="Times New Roman"/>
          <w:b w:val="0"/>
          <w:bCs w:val="0"/>
          <w:color w:val="auto"/>
          <w:sz w:val="32"/>
          <w:szCs w:val="32"/>
          <w:highlight w:val="none"/>
          <w:lang w:eastAsia="zh-CN"/>
        </w:rPr>
        <w:t>省生态环境厅、省自然资源厅、省农业农村</w:t>
      </w:r>
      <w:r>
        <w:rPr>
          <w:rFonts w:hint="default" w:ascii="Times New Roman" w:hAnsi="Times New Roman" w:eastAsia="仿宋_GB2312" w:cs="Times New Roman"/>
          <w:b w:val="0"/>
          <w:bCs w:val="0"/>
          <w:color w:val="auto"/>
          <w:sz w:val="32"/>
          <w:szCs w:val="32"/>
          <w:highlight w:val="none"/>
          <w:lang w:eastAsia="zh-CN"/>
        </w:rPr>
        <w:t>厅、省林业和草原局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省农垦集团）</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（三）加快橡胶深加工产业发展</w:t>
      </w:r>
      <w:r>
        <w:rPr>
          <w:rFonts w:hint="eastAsia" w:ascii="楷体_GB2312" w:hAnsi="楷体_GB2312" w:eastAsia="楷体_GB2312" w:cs="楷体_GB2312"/>
          <w:kern w:val="0"/>
          <w:sz w:val="32"/>
          <w:szCs w:val="32"/>
          <w:lang w:eastAsia="zh-CN"/>
        </w:rPr>
        <w:t>布局</w:t>
      </w:r>
    </w:p>
    <w:p>
      <w:pPr>
        <w:pStyle w:val="16"/>
        <w:snapToGrid w:val="0"/>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1.开发新技术和新产品。</w:t>
      </w:r>
      <w:r>
        <w:rPr>
          <w:rFonts w:ascii="Times New Roman" w:hAnsi="Times New Roman" w:eastAsia="仿宋_GB2312" w:cs="Times New Roman"/>
          <w:color w:val="auto"/>
          <w:sz w:val="32"/>
          <w:szCs w:val="32"/>
        </w:rPr>
        <w:t>大力推进橡胶制品行业的新技术、新工艺、新装备的研发和引进工作，针对符合云南及周边省份市场需求和面向南亚东南亚市场的橡胶管带制品、新型力车胎制品、橡胶隔减震制品、矿山专用橡胶制品等产品项目，引进省外先进的钢丝橡胶输送带制造技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水平分散型道桥用隔减震橡胶支座技术和新型耐磨弹性体材料技术，实现橡胶制品加工技术的新突破，部分产品进入产业化阶段。</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2.充分发挥资源优势。</w:t>
      </w:r>
      <w:r>
        <w:rPr>
          <w:rFonts w:ascii="Times New Roman" w:hAnsi="Times New Roman" w:eastAsia="仿宋_GB2312"/>
          <w:sz w:val="32"/>
          <w:szCs w:val="32"/>
        </w:rPr>
        <w:t>利用云南省植胶区域鲜胶乳原料优势，加强天然胶乳的应用研究，实现绿色生态的居家乳胶制品的零突破。引进国内知名的乳胶制品生产企业，</w:t>
      </w:r>
      <w:r>
        <w:rPr>
          <w:rFonts w:hint="eastAsia" w:ascii="Times New Roman" w:hAnsi="Times New Roman" w:eastAsia="仿宋_GB2312"/>
          <w:sz w:val="32"/>
          <w:szCs w:val="32"/>
          <w:lang w:eastAsia="zh-CN"/>
        </w:rPr>
        <w:t>重点</w:t>
      </w:r>
      <w:r>
        <w:rPr>
          <w:rFonts w:ascii="Times New Roman" w:hAnsi="Times New Roman" w:eastAsia="仿宋_GB2312"/>
          <w:sz w:val="32"/>
          <w:szCs w:val="32"/>
        </w:rPr>
        <w:t>在西双版纳、普洱、临沧规划布局乳胶制品</w:t>
      </w:r>
      <w:r>
        <w:rPr>
          <w:rFonts w:hint="eastAsia" w:ascii="Times New Roman" w:hAnsi="Times New Roman" w:eastAsia="仿宋_GB2312"/>
          <w:sz w:val="32"/>
          <w:szCs w:val="32"/>
          <w:lang w:eastAsia="zh-CN"/>
        </w:rPr>
        <w:t>“园中园”</w:t>
      </w:r>
      <w:r>
        <w:rPr>
          <w:rFonts w:ascii="Times New Roman" w:hAnsi="Times New Roman" w:eastAsia="仿宋_GB2312"/>
          <w:sz w:val="32"/>
          <w:szCs w:val="32"/>
        </w:rPr>
        <w:t>。</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3.提高橡胶产业聚集度。</w:t>
      </w:r>
      <w:r>
        <w:rPr>
          <w:rFonts w:ascii="Times New Roman" w:hAnsi="Times New Roman" w:eastAsia="仿宋_GB2312"/>
          <w:sz w:val="32"/>
          <w:szCs w:val="32"/>
        </w:rPr>
        <w:t>发挥</w:t>
      </w:r>
      <w:r>
        <w:rPr>
          <w:rFonts w:hint="eastAsia" w:ascii="Times New Roman" w:hAnsi="Times New Roman" w:eastAsia="仿宋_GB2312"/>
          <w:sz w:val="32"/>
          <w:szCs w:val="32"/>
        </w:rPr>
        <w:t>滇中地区、</w:t>
      </w:r>
      <w:r>
        <w:rPr>
          <w:rFonts w:hint="eastAsia" w:ascii="Times New Roman" w:hAnsi="Times New Roman" w:eastAsia="仿宋_GB2312"/>
          <w:sz w:val="32"/>
          <w:szCs w:val="32"/>
          <w:lang w:eastAsia="zh-CN"/>
        </w:rPr>
        <w:t>西双</w:t>
      </w:r>
      <w:r>
        <w:rPr>
          <w:rFonts w:hint="eastAsia" w:ascii="Times New Roman" w:hAnsi="Times New Roman" w:eastAsia="仿宋_GB2312"/>
          <w:sz w:val="32"/>
          <w:szCs w:val="32"/>
        </w:rPr>
        <w:t>版纳、红河等地</w:t>
      </w:r>
      <w:r>
        <w:rPr>
          <w:rFonts w:ascii="Times New Roman" w:hAnsi="Times New Roman" w:eastAsia="仿宋_GB2312"/>
          <w:sz w:val="32"/>
          <w:szCs w:val="32"/>
        </w:rPr>
        <w:t>天然橡胶原料集散地优势，在昆明</w:t>
      </w:r>
      <w:r>
        <w:rPr>
          <w:rFonts w:hint="eastAsia" w:ascii="Times New Roman" w:hAnsi="Times New Roman" w:eastAsia="仿宋_GB2312"/>
          <w:sz w:val="32"/>
          <w:szCs w:val="32"/>
        </w:rPr>
        <w:t>市</w:t>
      </w:r>
      <w:r>
        <w:rPr>
          <w:rFonts w:ascii="Times New Roman" w:hAnsi="Times New Roman" w:eastAsia="仿宋_GB2312"/>
          <w:sz w:val="32"/>
          <w:szCs w:val="32"/>
        </w:rPr>
        <w:t>周边区域规划布局建设橡胶制品生产园区，大力引进国内知名橡胶制品企业，重点发展子午线轮胎、管带制品、建筑减隔震垫等附加值高的橡胶制品。发挥区位和资源优势，推动橡胶产业集聚发展</w:t>
      </w:r>
      <w:r>
        <w:rPr>
          <w:rFonts w:hint="eastAsia" w:ascii="Times New Roman" w:hAnsi="Times New Roman" w:eastAsia="仿宋_GB2312"/>
          <w:sz w:val="32"/>
          <w:szCs w:val="32"/>
        </w:rPr>
        <w:t>。</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（责任单位：省工业和信息化厅；配合单位：省发展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、省科学技术厅、省投资促进局）</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四</w:t>
      </w:r>
      <w:r>
        <w:rPr>
          <w:rFonts w:ascii="楷体_GB2312" w:hAnsi="楷体_GB2312" w:eastAsia="楷体_GB2312" w:cs="楷体_GB2312"/>
          <w:kern w:val="0"/>
          <w:sz w:val="32"/>
          <w:szCs w:val="32"/>
        </w:rPr>
        <w:t>）建立完善橡胶产业配套服务体系</w:t>
      </w:r>
    </w:p>
    <w:p>
      <w:pPr>
        <w:pStyle w:val="16"/>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聚合多方力量加快推进云南橡胶行业工业化进程。积极引进发展配套产业，</w:t>
      </w:r>
      <w:r>
        <w:rPr>
          <w:rFonts w:hint="eastAsia" w:ascii="Times New Roman" w:hAnsi="Times New Roman" w:eastAsia="仿宋_GB2312"/>
          <w:sz w:val="32"/>
          <w:szCs w:val="32"/>
          <w:lang w:eastAsia="zh-CN"/>
        </w:rPr>
        <w:t>深入发展</w:t>
      </w:r>
      <w:r>
        <w:rPr>
          <w:rFonts w:ascii="Times New Roman" w:hAnsi="Times New Roman" w:eastAsia="仿宋_GB2312"/>
          <w:sz w:val="32"/>
          <w:szCs w:val="32"/>
        </w:rPr>
        <w:t>炭黑、硫磺、氧化锌等产业，加快发展钢丝、帘线等配套企业，延长橡胶</w:t>
      </w:r>
      <w:r>
        <w:rPr>
          <w:rFonts w:hint="eastAsia" w:ascii="Times New Roman" w:hAnsi="Times New Roman" w:eastAsia="仿宋_GB2312"/>
          <w:sz w:val="32"/>
          <w:szCs w:val="32"/>
        </w:rPr>
        <w:t>制造业</w:t>
      </w:r>
      <w:r>
        <w:rPr>
          <w:rFonts w:ascii="Times New Roman" w:hAnsi="Times New Roman" w:eastAsia="仿宋_GB2312"/>
          <w:sz w:val="32"/>
          <w:szCs w:val="32"/>
        </w:rPr>
        <w:t>产业链。以</w:t>
      </w:r>
      <w:r>
        <w:rPr>
          <w:rFonts w:hint="eastAsia" w:ascii="Times New Roman" w:hAnsi="Times New Roman" w:eastAsia="仿宋_GB2312"/>
          <w:sz w:val="32"/>
          <w:szCs w:val="32"/>
        </w:rPr>
        <w:t>西双版纳州</w:t>
      </w:r>
      <w:r>
        <w:rPr>
          <w:rFonts w:ascii="Times New Roman" w:hAnsi="Times New Roman" w:eastAsia="仿宋_GB2312"/>
          <w:sz w:val="32"/>
          <w:szCs w:val="32"/>
        </w:rPr>
        <w:t>和昆明</w:t>
      </w:r>
      <w:r>
        <w:rPr>
          <w:rFonts w:hint="eastAsia" w:ascii="Times New Roman" w:hAnsi="Times New Roman" w:eastAsia="仿宋_GB2312"/>
          <w:sz w:val="32"/>
          <w:szCs w:val="32"/>
        </w:rPr>
        <w:t>市</w:t>
      </w:r>
      <w:r>
        <w:rPr>
          <w:rFonts w:ascii="Times New Roman" w:hAnsi="Times New Roman" w:eastAsia="仿宋_GB2312"/>
          <w:sz w:val="32"/>
          <w:szCs w:val="32"/>
        </w:rPr>
        <w:t>为中心，鼓励支持龙头企业建立天然橡胶供应链体系，整合全省供应链各环节资源，提升信息化管理水平</w:t>
      </w:r>
      <w:r>
        <w:rPr>
          <w:rFonts w:hint="eastAsia" w:ascii="Times New Roman" w:hAnsi="Times New Roman" w:eastAsia="仿宋_GB2312"/>
          <w:sz w:val="32"/>
          <w:szCs w:val="32"/>
        </w:rPr>
        <w:t>，</w:t>
      </w:r>
      <w:r>
        <w:rPr>
          <w:rFonts w:ascii="Times New Roman" w:hAnsi="Times New Roman" w:eastAsia="仿宋_GB2312"/>
          <w:sz w:val="32"/>
          <w:szCs w:val="32"/>
        </w:rPr>
        <w:t>形成聚合效益。鼓励龙头企业引进国外先进装备制造技术，提升橡胶加工装备制造技术及自动化、智能化水平。大力推进与下游企业、科研单位等共建技术创新研究中心和工艺装备研究</w:t>
      </w:r>
      <w:r>
        <w:rPr>
          <w:rFonts w:hint="eastAsia" w:ascii="Times New Roman" w:hAnsi="Times New Roman" w:eastAsia="仿宋_GB2312"/>
          <w:sz w:val="32"/>
          <w:szCs w:val="32"/>
        </w:rPr>
        <w:t>中心</w:t>
      </w:r>
      <w:r>
        <w:rPr>
          <w:rFonts w:ascii="Times New Roman" w:hAnsi="Times New Roman" w:eastAsia="仿宋_GB2312"/>
          <w:sz w:val="32"/>
          <w:szCs w:val="32"/>
        </w:rPr>
        <w:t>，扶持橡胶加工机械制造企业技术创新，实现新增产值2亿元。</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（责任单位：省工业和信息化厅；配合单位：省发展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、省投资促进局、省科学技术厅</w:t>
      </w:r>
      <w:r>
        <w:rPr>
          <w:rFonts w:hint="eastAsia" w:ascii="Times New Roman" w:hAnsi="Times New Roman" w:eastAsia="仿宋_GB2312"/>
          <w:sz w:val="32"/>
          <w:szCs w:val="32"/>
          <w:lang w:eastAsia="zh-CN"/>
        </w:rPr>
        <w:t>、</w:t>
      </w:r>
      <w:r>
        <w:rPr>
          <w:rFonts w:hint="eastAsia" w:ascii="Times New Roman" w:hAnsi="Times New Roman" w:eastAsia="仿宋_GB2312" w:cs="Times New Roman"/>
          <w:b w:val="0"/>
          <w:bCs w:val="0"/>
          <w:color w:val="auto"/>
          <w:sz w:val="32"/>
          <w:szCs w:val="32"/>
          <w:highlight w:val="none"/>
          <w:lang w:eastAsia="zh-CN"/>
        </w:rPr>
        <w:t>省自然资源厅、省生态环境厅、</w:t>
      </w:r>
      <w:r>
        <w:rPr>
          <w:rFonts w:hint="default" w:ascii="Times New Roman" w:hAnsi="Times New Roman" w:eastAsia="仿宋_GB2312" w:cs="Times New Roman"/>
          <w:b w:val="0"/>
          <w:bCs w:val="0"/>
          <w:color w:val="auto"/>
          <w:sz w:val="32"/>
          <w:szCs w:val="32"/>
          <w:highlight w:val="none"/>
          <w:lang w:eastAsia="zh-CN"/>
        </w:rPr>
        <w:t>省林业和草原局</w:t>
      </w:r>
      <w:r>
        <w:rPr>
          <w:rFonts w:hint="eastAsia" w:ascii="Times New Roman" w:hAnsi="Times New Roman" w:eastAsia="仿宋_GB2312" w:cs="Times New Roman"/>
          <w:b w:val="0"/>
          <w:bCs w:val="0"/>
          <w:color w:val="auto"/>
          <w:sz w:val="32"/>
          <w:szCs w:val="32"/>
          <w:highlight w:val="none"/>
          <w:lang w:eastAsia="zh-CN"/>
        </w:rPr>
        <w:t>、省煤化工集团</w:t>
      </w:r>
      <w:r>
        <w:rPr>
          <w:rFonts w:hint="eastAsia" w:ascii="Times New Roman" w:hAnsi="Times New Roman" w:eastAsia="仿宋_GB2312"/>
          <w:sz w:val="32"/>
          <w:szCs w:val="32"/>
        </w:rPr>
        <w:t>）</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五</w:t>
      </w:r>
      <w:r>
        <w:rPr>
          <w:rFonts w:ascii="楷体_GB2312" w:hAnsi="楷体_GB2312" w:eastAsia="楷体_GB2312" w:cs="楷体_GB2312"/>
          <w:kern w:val="0"/>
          <w:sz w:val="32"/>
          <w:szCs w:val="32"/>
        </w:rPr>
        <w:t>）完善和</w:t>
      </w:r>
      <w:r>
        <w:rPr>
          <w:rFonts w:hint="eastAsia" w:ascii="楷体_GB2312" w:hAnsi="楷体_GB2312" w:eastAsia="楷体_GB2312" w:cs="楷体_GB2312"/>
          <w:kern w:val="0"/>
          <w:sz w:val="32"/>
          <w:szCs w:val="32"/>
        </w:rPr>
        <w:t>拓展</w:t>
      </w:r>
      <w:r>
        <w:rPr>
          <w:rFonts w:ascii="楷体_GB2312" w:hAnsi="楷体_GB2312" w:eastAsia="楷体_GB2312" w:cs="楷体_GB2312"/>
          <w:kern w:val="0"/>
          <w:sz w:val="32"/>
          <w:szCs w:val="32"/>
        </w:rPr>
        <w:t>橡胶仓储物流体系建设</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.建立完善的</w:t>
      </w:r>
      <w:r>
        <w:rPr>
          <w:rFonts w:ascii="Times New Roman" w:hAnsi="Times New Roman" w:eastAsia="仿宋_GB2312"/>
          <w:sz w:val="32"/>
          <w:szCs w:val="32"/>
        </w:rPr>
        <w:t>仓储物流体系</w:t>
      </w:r>
      <w:r>
        <w:rPr>
          <w:rFonts w:hint="eastAsia" w:ascii="Times New Roman" w:hAnsi="Times New Roman" w:eastAsia="仿宋_GB2312"/>
          <w:sz w:val="32"/>
          <w:szCs w:val="32"/>
        </w:rPr>
        <w:t>。</w:t>
      </w:r>
      <w:r>
        <w:rPr>
          <w:rFonts w:ascii="Times New Roman" w:hAnsi="Times New Roman" w:eastAsia="仿宋_GB2312"/>
          <w:sz w:val="32"/>
          <w:szCs w:val="32"/>
        </w:rPr>
        <w:t>主动服务和融入“一带一路”建设、长江经济带发展战略，充分利用沿边经济走廊、澜沧江经济走廊建设机遇，</w:t>
      </w:r>
      <w:r>
        <w:rPr>
          <w:rFonts w:hint="eastAsia" w:ascii="Times New Roman" w:hAnsi="Times New Roman" w:eastAsia="仿宋_GB2312"/>
          <w:sz w:val="32"/>
          <w:szCs w:val="32"/>
        </w:rPr>
        <w:t>建立完善的</w:t>
      </w:r>
      <w:r>
        <w:rPr>
          <w:rFonts w:ascii="Times New Roman" w:hAnsi="Times New Roman" w:eastAsia="仿宋_GB2312"/>
          <w:sz w:val="32"/>
          <w:szCs w:val="32"/>
        </w:rPr>
        <w:t>仓储物流体系</w:t>
      </w:r>
      <w:r>
        <w:rPr>
          <w:rFonts w:hint="eastAsia" w:ascii="Times New Roman" w:hAnsi="Times New Roman" w:eastAsia="仿宋_GB2312"/>
          <w:sz w:val="32"/>
          <w:szCs w:val="32"/>
        </w:rPr>
        <w:t>，进一步提高物资周转运输能力，提高物流效率</w:t>
      </w:r>
      <w:r>
        <w:rPr>
          <w:rFonts w:ascii="Times New Roman" w:hAnsi="Times New Roman" w:eastAsia="仿宋_GB2312"/>
          <w:sz w:val="32"/>
          <w:szCs w:val="32"/>
        </w:rPr>
        <w:t>。依托昆明</w:t>
      </w:r>
      <w:r>
        <w:rPr>
          <w:rFonts w:hint="eastAsia" w:ascii="Times New Roman" w:hAnsi="Times New Roman" w:eastAsia="仿宋_GB2312"/>
          <w:sz w:val="32"/>
          <w:szCs w:val="32"/>
        </w:rPr>
        <w:t>市</w:t>
      </w:r>
      <w:r>
        <w:rPr>
          <w:rFonts w:ascii="Times New Roman" w:hAnsi="Times New Roman" w:eastAsia="仿宋_GB2312"/>
          <w:sz w:val="32"/>
          <w:szCs w:val="32"/>
        </w:rPr>
        <w:t>、西双版纳</w:t>
      </w:r>
      <w:r>
        <w:rPr>
          <w:rFonts w:hint="eastAsia" w:ascii="Times New Roman" w:hAnsi="Times New Roman" w:eastAsia="仿宋_GB2312"/>
          <w:sz w:val="32"/>
          <w:szCs w:val="32"/>
        </w:rPr>
        <w:t>州</w:t>
      </w:r>
      <w:r>
        <w:rPr>
          <w:rFonts w:ascii="Times New Roman" w:hAnsi="Times New Roman" w:eastAsia="仿宋_GB2312"/>
          <w:sz w:val="32"/>
          <w:szCs w:val="32"/>
        </w:rPr>
        <w:t>“一带一路”建设的重要交通节点和天然橡胶主要集散地优势，新建国际橡胶产品及物资仓储交易中心，建设电子信息处理中心、期货交易中心、橡胶产品仓储交易区、大宗产品集散区、管理服务区，以及公益性设施。</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2.拓展橡胶仓储物流园区功能。依托</w:t>
      </w:r>
      <w:r>
        <w:rPr>
          <w:rFonts w:hint="eastAsia" w:ascii="Times New Roman" w:hAnsi="Times New Roman" w:eastAsia="仿宋_GB2312"/>
          <w:sz w:val="32"/>
          <w:szCs w:val="32"/>
          <w:lang w:eastAsia="zh-CN"/>
        </w:rPr>
        <w:t>勐腊</w:t>
      </w:r>
      <w:r>
        <w:rPr>
          <w:rFonts w:ascii="Times New Roman" w:hAnsi="Times New Roman" w:eastAsia="仿宋_GB2312"/>
          <w:sz w:val="32"/>
          <w:szCs w:val="32"/>
        </w:rPr>
        <w:t>、河口、孟连、孟定、瑞丽等口岸，打造中老、中缅、中越等经济合作区</w:t>
      </w:r>
      <w:r>
        <w:rPr>
          <w:rFonts w:hint="eastAsia" w:ascii="Times New Roman" w:hAnsi="Times New Roman" w:eastAsia="仿宋_GB2312"/>
          <w:sz w:val="32"/>
          <w:szCs w:val="32"/>
        </w:rPr>
        <w:t>，</w:t>
      </w:r>
      <w:r>
        <w:rPr>
          <w:rFonts w:ascii="Times New Roman" w:hAnsi="Times New Roman" w:eastAsia="仿宋_GB2312"/>
          <w:sz w:val="32"/>
          <w:szCs w:val="32"/>
        </w:rPr>
        <w:t>建设橡胶仓储物流园区，开展橡胶保税仓储、物流、通关、转口贸易、电子商务等平台</w:t>
      </w:r>
      <w:r>
        <w:rPr>
          <w:rFonts w:hint="eastAsia" w:ascii="Times New Roman" w:hAnsi="Times New Roman" w:eastAsia="仿宋_GB2312"/>
          <w:sz w:val="32"/>
          <w:szCs w:val="32"/>
        </w:rPr>
        <w:t>服务</w:t>
      </w:r>
      <w:r>
        <w:rPr>
          <w:rFonts w:ascii="Times New Roman" w:hAnsi="Times New Roman" w:eastAsia="仿宋_GB2312"/>
          <w:sz w:val="32"/>
          <w:szCs w:val="32"/>
        </w:rPr>
        <w:t>。推进橡胶加工企业与电子商务企业及物流企业的对接平台搭建，促进物流、融资、保险、检测等服务协同发展，完善期货交割仓库建设。</w:t>
      </w:r>
    </w:p>
    <w:p>
      <w:pPr>
        <w:pStyle w:val="10"/>
        <w:widowControl/>
        <w:adjustRightInd w:val="0"/>
        <w:snapToGrid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（责任单位：省发展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、省商务厅、省交通运输厅；配合单位：</w:t>
      </w:r>
      <w:r>
        <w:rPr>
          <w:rFonts w:hint="eastAsia" w:ascii="Times New Roman" w:hAnsi="Times New Roman" w:eastAsia="仿宋_GB2312"/>
          <w:sz w:val="32"/>
          <w:szCs w:val="32"/>
          <w:lang w:eastAsia="zh-CN"/>
        </w:rPr>
        <w:t>省农垦集团</w:t>
      </w:r>
      <w:r>
        <w:rPr>
          <w:rFonts w:hint="eastAsia" w:ascii="Times New Roman" w:hAnsi="Times New Roman" w:eastAsia="仿宋_GB2312"/>
          <w:sz w:val="32"/>
          <w:szCs w:val="32"/>
        </w:rPr>
        <w:t>）</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六</w:t>
      </w:r>
      <w:r>
        <w:rPr>
          <w:rFonts w:ascii="楷体_GB2312" w:hAnsi="楷体_GB2312" w:eastAsia="楷体_GB2312" w:cs="楷体_GB2312"/>
          <w:kern w:val="0"/>
          <w:sz w:val="32"/>
          <w:szCs w:val="32"/>
        </w:rPr>
        <w:t>）扩大橡胶贸易市场影响力</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1.实施品牌提升工程。</w:t>
      </w:r>
      <w:r>
        <w:rPr>
          <w:rFonts w:ascii="Times New Roman" w:hAnsi="Times New Roman" w:eastAsia="仿宋_GB2312"/>
          <w:color w:val="auto"/>
          <w:sz w:val="32"/>
          <w:szCs w:val="32"/>
        </w:rPr>
        <w:t>重点打造以</w:t>
      </w:r>
      <w:r>
        <w:rPr>
          <w:rFonts w:hint="eastAsia" w:ascii="Times New Roman" w:hAnsi="Times New Roman" w:eastAsia="仿宋_GB2312"/>
          <w:color w:val="auto"/>
          <w:sz w:val="32"/>
          <w:szCs w:val="32"/>
          <w:lang w:eastAsia="zh-CN"/>
        </w:rPr>
        <w:t>“望天树”、</w:t>
      </w:r>
      <w:r>
        <w:rPr>
          <w:rFonts w:ascii="Times New Roman" w:hAnsi="Times New Roman" w:eastAsia="仿宋_GB2312"/>
          <w:color w:val="auto"/>
          <w:sz w:val="32"/>
          <w:szCs w:val="32"/>
        </w:rPr>
        <w:t>“云象”、“金凤”、“云胶”、“曼列”、“顺达”等为主的</w:t>
      </w:r>
      <w:r>
        <w:rPr>
          <w:rFonts w:hint="eastAsia" w:ascii="Times New Roman" w:hAnsi="Times New Roman" w:eastAsia="仿宋_GB2312"/>
          <w:color w:val="auto"/>
          <w:sz w:val="32"/>
          <w:szCs w:val="32"/>
        </w:rPr>
        <w:t>橡胶</w:t>
      </w:r>
      <w:r>
        <w:rPr>
          <w:rFonts w:ascii="Times New Roman" w:hAnsi="Times New Roman" w:eastAsia="仿宋_GB2312"/>
          <w:color w:val="auto"/>
          <w:sz w:val="32"/>
          <w:szCs w:val="32"/>
        </w:rPr>
        <w:t>品牌，</w:t>
      </w:r>
      <w:r>
        <w:rPr>
          <w:rFonts w:ascii="Times New Roman" w:hAnsi="Times New Roman" w:eastAsia="仿宋_GB2312"/>
          <w:sz w:val="32"/>
          <w:szCs w:val="32"/>
        </w:rPr>
        <w:t>加强云南国际橡胶交易中心建设，在全国下游制品区域择优建立“云胶”产品展示贸易中心和配送中心，扩大“云胶”在主要橡胶制品区域市场影响力。着力推进</w:t>
      </w:r>
      <w:r>
        <w:rPr>
          <w:rFonts w:hint="eastAsia" w:ascii="Times New Roman" w:hAnsi="Times New Roman" w:eastAsia="仿宋_GB2312"/>
          <w:sz w:val="32"/>
          <w:szCs w:val="32"/>
        </w:rPr>
        <w:t>云南天然</w:t>
      </w:r>
      <w:r>
        <w:rPr>
          <w:rFonts w:ascii="Times New Roman" w:hAnsi="Times New Roman" w:eastAsia="仿宋_GB2312"/>
          <w:sz w:val="32"/>
          <w:szCs w:val="32"/>
        </w:rPr>
        <w:t>橡胶</w:t>
      </w:r>
      <w:r>
        <w:rPr>
          <w:rFonts w:hint="eastAsia" w:ascii="Times New Roman" w:hAnsi="Times New Roman" w:eastAsia="仿宋_GB2312"/>
          <w:sz w:val="32"/>
          <w:szCs w:val="32"/>
        </w:rPr>
        <w:t>初加工</w:t>
      </w:r>
      <w:r>
        <w:rPr>
          <w:rFonts w:ascii="Times New Roman" w:hAnsi="Times New Roman" w:eastAsia="仿宋_GB2312"/>
          <w:sz w:val="32"/>
          <w:szCs w:val="32"/>
        </w:rPr>
        <w:t>产品</w:t>
      </w:r>
      <w:r>
        <w:rPr>
          <w:rFonts w:hint="eastAsia" w:ascii="Times New Roman" w:hAnsi="Times New Roman" w:eastAsia="仿宋_GB2312"/>
          <w:sz w:val="32"/>
          <w:szCs w:val="32"/>
        </w:rPr>
        <w:t>、</w:t>
      </w:r>
      <w:r>
        <w:rPr>
          <w:rFonts w:ascii="Times New Roman" w:hAnsi="Times New Roman" w:eastAsia="仿宋_GB2312"/>
          <w:sz w:val="32"/>
          <w:szCs w:val="32"/>
        </w:rPr>
        <w:t>橡胶</w:t>
      </w:r>
      <w:r>
        <w:rPr>
          <w:rFonts w:hint="eastAsia" w:ascii="Times New Roman" w:hAnsi="Times New Roman" w:eastAsia="仿宋_GB2312"/>
          <w:sz w:val="32"/>
          <w:szCs w:val="32"/>
        </w:rPr>
        <w:t>深加工</w:t>
      </w:r>
      <w:r>
        <w:rPr>
          <w:rFonts w:ascii="Times New Roman" w:hAnsi="Times New Roman" w:eastAsia="仿宋_GB2312"/>
          <w:sz w:val="32"/>
          <w:szCs w:val="32"/>
        </w:rPr>
        <w:t>制品</w:t>
      </w:r>
      <w:r>
        <w:rPr>
          <w:rFonts w:hint="eastAsia" w:ascii="Times New Roman" w:hAnsi="Times New Roman" w:eastAsia="仿宋_GB2312"/>
          <w:sz w:val="32"/>
          <w:szCs w:val="32"/>
        </w:rPr>
        <w:t>的</w:t>
      </w:r>
      <w:r>
        <w:rPr>
          <w:rFonts w:ascii="Times New Roman" w:hAnsi="Times New Roman" w:eastAsia="仿宋_GB2312"/>
          <w:sz w:val="32"/>
          <w:szCs w:val="32"/>
        </w:rPr>
        <w:t>品牌建设，全面提升产品质量</w:t>
      </w:r>
      <w:r>
        <w:rPr>
          <w:rFonts w:hint="eastAsia" w:ascii="Times New Roman" w:hAnsi="Times New Roman" w:eastAsia="仿宋_GB2312"/>
          <w:sz w:val="32"/>
          <w:szCs w:val="32"/>
        </w:rPr>
        <w:t>、产品</w:t>
      </w:r>
      <w:r>
        <w:rPr>
          <w:rFonts w:ascii="Times New Roman" w:hAnsi="Times New Roman" w:eastAsia="仿宋_GB2312"/>
          <w:sz w:val="32"/>
          <w:szCs w:val="32"/>
        </w:rPr>
        <w:t>附加值和产业效益，</w:t>
      </w:r>
      <w:r>
        <w:rPr>
          <w:rFonts w:hint="eastAsia" w:ascii="Times New Roman" w:hAnsi="Times New Roman" w:eastAsia="仿宋_GB2312"/>
          <w:sz w:val="32"/>
          <w:szCs w:val="32"/>
        </w:rPr>
        <w:t>橡胶制品业实现较大市场突破。</w:t>
      </w:r>
      <w:r>
        <w:rPr>
          <w:rFonts w:ascii="Times New Roman" w:hAnsi="Times New Roman" w:eastAsia="仿宋_GB2312"/>
          <w:sz w:val="32"/>
          <w:szCs w:val="32"/>
        </w:rPr>
        <w:t>实施以品牌促生产，以品牌促销售，以品牌</w:t>
      </w:r>
      <w:r>
        <w:rPr>
          <w:rFonts w:hint="eastAsia" w:ascii="Times New Roman" w:hAnsi="Times New Roman" w:eastAsia="仿宋_GB2312"/>
          <w:sz w:val="32"/>
          <w:szCs w:val="32"/>
        </w:rPr>
        <w:t>为</w:t>
      </w:r>
      <w:r>
        <w:rPr>
          <w:rFonts w:ascii="Times New Roman" w:hAnsi="Times New Roman" w:eastAsia="仿宋_GB2312"/>
          <w:sz w:val="32"/>
          <w:szCs w:val="32"/>
        </w:rPr>
        <w:t>带动</w:t>
      </w:r>
      <w:r>
        <w:rPr>
          <w:rFonts w:hint="eastAsia" w:ascii="Times New Roman" w:hAnsi="Times New Roman" w:eastAsia="仿宋_GB2312"/>
          <w:sz w:val="32"/>
          <w:szCs w:val="32"/>
        </w:rPr>
        <w:t>的</w:t>
      </w:r>
      <w:r>
        <w:rPr>
          <w:rFonts w:ascii="Times New Roman" w:hAnsi="Times New Roman" w:eastAsia="仿宋_GB2312"/>
          <w:sz w:val="32"/>
          <w:szCs w:val="32"/>
        </w:rPr>
        <w:t>发展</w:t>
      </w:r>
      <w:r>
        <w:rPr>
          <w:rFonts w:hint="eastAsia" w:ascii="Times New Roman" w:hAnsi="Times New Roman" w:eastAsia="仿宋_GB2312"/>
          <w:sz w:val="32"/>
          <w:szCs w:val="32"/>
        </w:rPr>
        <w:t>模式，</w:t>
      </w:r>
      <w:r>
        <w:rPr>
          <w:rFonts w:ascii="Times New Roman" w:hAnsi="Times New Roman" w:eastAsia="仿宋_GB2312"/>
          <w:sz w:val="32"/>
          <w:szCs w:val="32"/>
        </w:rPr>
        <w:t>品牌产品占云南天然橡胶达到90%以上。</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2.着力拓展终端市场。</w:t>
      </w:r>
      <w:r>
        <w:rPr>
          <w:rFonts w:hint="eastAsia" w:ascii="Times New Roman" w:hAnsi="Times New Roman" w:eastAsia="仿宋_GB2312"/>
          <w:sz w:val="32"/>
          <w:szCs w:val="32"/>
        </w:rPr>
        <w:t>支持企业通过研究</w:t>
      </w:r>
      <w:r>
        <w:rPr>
          <w:rFonts w:ascii="Times New Roman" w:hAnsi="Times New Roman" w:eastAsia="仿宋_GB2312"/>
          <w:sz w:val="32"/>
          <w:szCs w:val="32"/>
        </w:rPr>
        <w:t>目标市场</w:t>
      </w:r>
      <w:r>
        <w:rPr>
          <w:rFonts w:hint="eastAsia" w:ascii="Times New Roman" w:hAnsi="Times New Roman" w:eastAsia="仿宋_GB2312"/>
          <w:sz w:val="32"/>
          <w:szCs w:val="32"/>
        </w:rPr>
        <w:t>和</w:t>
      </w:r>
      <w:r>
        <w:rPr>
          <w:rFonts w:ascii="Times New Roman" w:hAnsi="Times New Roman" w:eastAsia="仿宋_GB2312"/>
          <w:sz w:val="32"/>
          <w:szCs w:val="32"/>
        </w:rPr>
        <w:t>制品企业特点，有针对性地制定市场拓展对策措施，</w:t>
      </w:r>
      <w:r>
        <w:rPr>
          <w:rFonts w:hint="eastAsia" w:ascii="Times New Roman" w:hAnsi="Times New Roman" w:eastAsia="仿宋_GB2312"/>
          <w:sz w:val="32"/>
          <w:szCs w:val="32"/>
        </w:rPr>
        <w:t>通过</w:t>
      </w:r>
      <w:r>
        <w:rPr>
          <w:rFonts w:ascii="Times New Roman" w:hAnsi="Times New Roman" w:eastAsia="仿宋_GB2312"/>
          <w:sz w:val="32"/>
          <w:szCs w:val="32"/>
        </w:rPr>
        <w:t>提升产品适用性</w:t>
      </w:r>
      <w:r>
        <w:rPr>
          <w:rFonts w:hint="eastAsia" w:ascii="Times New Roman" w:hAnsi="Times New Roman" w:eastAsia="仿宋_GB2312"/>
          <w:sz w:val="32"/>
          <w:szCs w:val="32"/>
        </w:rPr>
        <w:t>，</w:t>
      </w:r>
      <w:r>
        <w:rPr>
          <w:rFonts w:ascii="Times New Roman" w:hAnsi="Times New Roman" w:eastAsia="仿宋_GB2312"/>
          <w:sz w:val="32"/>
          <w:szCs w:val="32"/>
        </w:rPr>
        <w:t>稳步提高市场占有率。巩固现有期货、现货市场，加大与大型制品企业、特种胶产品应用企业（含军工企业）</w:t>
      </w:r>
      <w:r>
        <w:rPr>
          <w:rFonts w:hint="eastAsia" w:ascii="Times New Roman" w:hAnsi="Times New Roman" w:eastAsia="仿宋_GB2312"/>
          <w:sz w:val="32"/>
          <w:szCs w:val="32"/>
        </w:rPr>
        <w:t>的</w:t>
      </w:r>
      <w:r>
        <w:rPr>
          <w:rFonts w:ascii="Times New Roman" w:hAnsi="Times New Roman" w:eastAsia="仿宋_GB2312"/>
          <w:sz w:val="32"/>
          <w:szCs w:val="32"/>
        </w:rPr>
        <w:t>对接力度，努力构建云胶市场新格局。</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鼓励企业</w:t>
      </w:r>
      <w:r>
        <w:rPr>
          <w:rFonts w:ascii="Times New Roman" w:hAnsi="Times New Roman" w:eastAsia="仿宋_GB2312"/>
          <w:sz w:val="32"/>
          <w:szCs w:val="32"/>
        </w:rPr>
        <w:t>创新营销方式。充分借助中国橡胶工业协会、乳胶制品工业协会及省内外展会等重大活动平台，举办不同形式、不同层次、不同规模的品牌推介活动，与制品企业主动对接。开展“天然橡胶+互联网+金融+现代物流”的创新运营模式，推动天然橡胶产品直供直销、电子商务等新型流通业态和现代交易方式。通过云南国际橡胶交易中心等平台发布云胶产品供求信息、价格指数，提升市场话语权。</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（责任单位：省商务厅；配合单位：</w:t>
      </w:r>
      <w:r>
        <w:rPr>
          <w:rFonts w:hint="default" w:ascii="Times New Roman" w:hAnsi="Times New Roman" w:eastAsia="仿宋_GB2312" w:cs="Times New Roman"/>
          <w:b w:val="0"/>
          <w:bCs w:val="0"/>
          <w:color w:val="auto"/>
          <w:sz w:val="32"/>
          <w:szCs w:val="32"/>
          <w:highlight w:val="none"/>
          <w:lang w:eastAsia="zh-CN"/>
        </w:rPr>
        <w:t>省</w:t>
      </w:r>
      <w:r>
        <w:rPr>
          <w:rFonts w:hint="eastAsia" w:ascii="Times New Roman" w:hAnsi="Times New Roman" w:eastAsia="仿宋_GB2312" w:cs="Times New Roman"/>
          <w:b w:val="0"/>
          <w:bCs w:val="0"/>
          <w:color w:val="auto"/>
          <w:sz w:val="32"/>
          <w:szCs w:val="32"/>
          <w:highlight w:val="none"/>
          <w:lang w:eastAsia="zh-CN"/>
        </w:rPr>
        <w:t>发展和改革委员会、</w:t>
      </w:r>
      <w:r>
        <w:rPr>
          <w:rFonts w:hint="eastAsia" w:ascii="Times New Roman" w:hAnsi="Times New Roman" w:eastAsia="仿宋_GB2312"/>
          <w:sz w:val="32"/>
          <w:szCs w:val="32"/>
        </w:rPr>
        <w:t>省市场监督管理局、</w:t>
      </w:r>
      <w:r>
        <w:rPr>
          <w:rFonts w:hint="eastAsia" w:ascii="Times New Roman" w:hAnsi="Times New Roman" w:eastAsia="仿宋_GB2312"/>
          <w:color w:val="auto"/>
          <w:sz w:val="32"/>
          <w:szCs w:val="32"/>
          <w:lang w:eastAsia="zh-CN"/>
        </w:rPr>
        <w:t>省地方金融监督管理局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省工业和信息化厅、省农垦集团）</w:t>
      </w:r>
    </w:p>
    <w:p>
      <w:pPr>
        <w:widowControl/>
        <w:adjustRightInd w:val="0"/>
        <w:snapToGrid w:val="0"/>
        <w:spacing w:line="560" w:lineRule="exact"/>
        <w:ind w:firstLine="640" w:firstLineChars="200"/>
        <w:rPr>
          <w:rFonts w:ascii="Times New Roman" w:hAnsi="Times New Roman" w:eastAsia="仿宋_GB2312"/>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七</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增强</w:t>
      </w:r>
      <w:r>
        <w:rPr>
          <w:rFonts w:ascii="楷体_GB2312" w:hAnsi="楷体_GB2312" w:eastAsia="楷体_GB2312" w:cs="楷体_GB2312"/>
          <w:kern w:val="0"/>
          <w:sz w:val="32"/>
          <w:szCs w:val="32"/>
        </w:rPr>
        <w:t>橡胶</w:t>
      </w:r>
      <w:r>
        <w:rPr>
          <w:rFonts w:hint="eastAsia" w:ascii="楷体_GB2312" w:hAnsi="楷体_GB2312" w:eastAsia="楷体_GB2312" w:cs="楷体_GB2312"/>
          <w:kern w:val="0"/>
          <w:sz w:val="32"/>
          <w:szCs w:val="32"/>
        </w:rPr>
        <w:t>产业</w:t>
      </w:r>
      <w:r>
        <w:rPr>
          <w:rFonts w:ascii="楷体_GB2312" w:hAnsi="楷体_GB2312" w:eastAsia="楷体_GB2312" w:cs="楷体_GB2312"/>
          <w:kern w:val="0"/>
          <w:sz w:val="32"/>
          <w:szCs w:val="32"/>
        </w:rPr>
        <w:t>龙头企业</w:t>
      </w:r>
      <w:r>
        <w:rPr>
          <w:rFonts w:hint="eastAsia" w:ascii="楷体_GB2312" w:hAnsi="楷体_GB2312" w:eastAsia="楷体_GB2312" w:cs="楷体_GB2312"/>
          <w:kern w:val="0"/>
          <w:sz w:val="32"/>
          <w:szCs w:val="32"/>
        </w:rPr>
        <w:t>带动作用</w:t>
      </w:r>
    </w:p>
    <w:p>
      <w:pPr>
        <w:widowControl/>
        <w:tabs>
          <w:tab w:val="left" w:pos="312"/>
        </w:tabs>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增强</w:t>
      </w:r>
      <w:r>
        <w:rPr>
          <w:rFonts w:ascii="Times New Roman" w:hAnsi="Times New Roman" w:eastAsia="仿宋_GB2312"/>
          <w:sz w:val="32"/>
          <w:szCs w:val="32"/>
        </w:rPr>
        <w:t>橡胶</w:t>
      </w:r>
      <w:r>
        <w:rPr>
          <w:rFonts w:hint="eastAsia" w:ascii="Times New Roman" w:hAnsi="Times New Roman" w:eastAsia="仿宋_GB2312"/>
          <w:sz w:val="32"/>
          <w:szCs w:val="32"/>
        </w:rPr>
        <w:t>产业</w:t>
      </w:r>
      <w:r>
        <w:rPr>
          <w:rFonts w:ascii="Times New Roman" w:hAnsi="Times New Roman" w:eastAsia="仿宋_GB2312"/>
          <w:sz w:val="32"/>
          <w:szCs w:val="32"/>
        </w:rPr>
        <w:t>龙头企业</w:t>
      </w:r>
      <w:r>
        <w:rPr>
          <w:rFonts w:hint="eastAsia" w:ascii="Times New Roman" w:hAnsi="Times New Roman" w:eastAsia="仿宋_GB2312"/>
          <w:sz w:val="32"/>
          <w:szCs w:val="32"/>
        </w:rPr>
        <w:t>带动作用</w:t>
      </w:r>
      <w:r>
        <w:rPr>
          <w:rFonts w:ascii="Times New Roman" w:hAnsi="Times New Roman" w:eastAsia="仿宋_GB2312"/>
          <w:sz w:val="32"/>
          <w:szCs w:val="32"/>
        </w:rPr>
        <w:t>。充分发挥</w:t>
      </w:r>
      <w:r>
        <w:rPr>
          <w:rFonts w:hint="eastAsia" w:ascii="Times New Roman" w:hAnsi="Times New Roman" w:eastAsia="仿宋_GB2312"/>
          <w:sz w:val="32"/>
          <w:szCs w:val="32"/>
        </w:rPr>
        <w:t>市场</w:t>
      </w:r>
      <w:r>
        <w:rPr>
          <w:rFonts w:ascii="Times New Roman" w:hAnsi="Times New Roman" w:eastAsia="仿宋_GB2312"/>
          <w:sz w:val="32"/>
          <w:szCs w:val="32"/>
        </w:rPr>
        <w:t>优势，</w:t>
      </w:r>
      <w:r>
        <w:rPr>
          <w:rFonts w:hint="eastAsia" w:ascii="Times New Roman" w:hAnsi="Times New Roman" w:eastAsia="仿宋_GB2312"/>
          <w:sz w:val="32"/>
          <w:szCs w:val="32"/>
        </w:rPr>
        <w:t>大力</w:t>
      </w:r>
      <w:r>
        <w:rPr>
          <w:rFonts w:ascii="Times New Roman" w:hAnsi="Times New Roman" w:eastAsia="仿宋_GB2312"/>
          <w:sz w:val="32"/>
          <w:szCs w:val="32"/>
        </w:rPr>
        <w:t>支持</w:t>
      </w:r>
      <w:r>
        <w:rPr>
          <w:rFonts w:hint="eastAsia" w:ascii="Times New Roman" w:hAnsi="Times New Roman" w:eastAsia="仿宋_GB2312"/>
          <w:sz w:val="32"/>
          <w:szCs w:val="32"/>
        </w:rPr>
        <w:t>企业</w:t>
      </w:r>
      <w:r>
        <w:rPr>
          <w:rFonts w:ascii="Times New Roman" w:hAnsi="Times New Roman" w:eastAsia="仿宋_GB2312"/>
          <w:sz w:val="32"/>
          <w:szCs w:val="32"/>
        </w:rPr>
        <w:t>开展技术创新、工艺革新、产品研发、人才引进等工作，通过以奖代补</w:t>
      </w:r>
      <w:r>
        <w:rPr>
          <w:rFonts w:hint="eastAsia" w:ascii="Times New Roman" w:hAnsi="Times New Roman" w:eastAsia="仿宋_GB2312"/>
          <w:sz w:val="32"/>
          <w:szCs w:val="32"/>
        </w:rPr>
        <w:t>等</w:t>
      </w:r>
      <w:r>
        <w:rPr>
          <w:rFonts w:ascii="Times New Roman" w:hAnsi="Times New Roman" w:eastAsia="仿宋_GB2312"/>
          <w:sz w:val="32"/>
          <w:szCs w:val="32"/>
        </w:rPr>
        <w:t>方式</w:t>
      </w:r>
      <w:r>
        <w:rPr>
          <w:rFonts w:hint="eastAsia" w:ascii="Times New Roman" w:hAnsi="Times New Roman" w:eastAsia="仿宋_GB2312"/>
          <w:sz w:val="32"/>
          <w:szCs w:val="32"/>
        </w:rPr>
        <w:t>支持</w:t>
      </w:r>
      <w:r>
        <w:rPr>
          <w:rFonts w:ascii="Times New Roman" w:hAnsi="Times New Roman" w:eastAsia="仿宋_GB2312"/>
          <w:sz w:val="32"/>
          <w:szCs w:val="32"/>
        </w:rPr>
        <w:t>企业可持续发展</w:t>
      </w:r>
      <w:r>
        <w:rPr>
          <w:rFonts w:hint="eastAsia" w:ascii="Times New Roman" w:hAnsi="Times New Roman" w:eastAsia="仿宋_GB2312"/>
          <w:sz w:val="32"/>
          <w:szCs w:val="32"/>
        </w:rPr>
        <w:t>和推进技术创新工作</w:t>
      </w:r>
      <w:r>
        <w:rPr>
          <w:rFonts w:ascii="Times New Roman" w:hAnsi="Times New Roman" w:eastAsia="仿宋_GB2312"/>
          <w:sz w:val="32"/>
          <w:szCs w:val="32"/>
        </w:rPr>
        <w:t>。支持云南天然橡胶产业集团</w:t>
      </w:r>
      <w:r>
        <w:rPr>
          <w:rFonts w:hint="eastAsia" w:ascii="Times New Roman" w:hAnsi="Times New Roman" w:eastAsia="仿宋_GB2312"/>
          <w:sz w:val="32"/>
          <w:szCs w:val="32"/>
          <w:lang w:eastAsia="zh-CN"/>
        </w:rPr>
        <w:t>、云锰橡胶</w:t>
      </w:r>
      <w:r>
        <w:rPr>
          <w:rFonts w:hint="eastAsia" w:ascii="Times New Roman" w:hAnsi="Times New Roman" w:eastAsia="仿宋_GB2312"/>
          <w:sz w:val="32"/>
          <w:szCs w:val="32"/>
        </w:rPr>
        <w:t>等重点企业</w:t>
      </w:r>
      <w:r>
        <w:rPr>
          <w:rFonts w:ascii="Times New Roman" w:hAnsi="Times New Roman" w:eastAsia="仿宋_GB2312"/>
          <w:sz w:val="32"/>
          <w:szCs w:val="32"/>
        </w:rPr>
        <w:t>，理顺体制机制、转变管理方式</w:t>
      </w:r>
      <w:r>
        <w:rPr>
          <w:rFonts w:hint="eastAsia" w:ascii="Times New Roman" w:hAnsi="Times New Roman" w:eastAsia="仿宋_GB2312"/>
          <w:sz w:val="32"/>
          <w:szCs w:val="32"/>
        </w:rPr>
        <w:t>，</w:t>
      </w:r>
      <w:r>
        <w:rPr>
          <w:rFonts w:ascii="Times New Roman" w:hAnsi="Times New Roman" w:eastAsia="仿宋_GB2312"/>
          <w:sz w:val="32"/>
          <w:szCs w:val="32"/>
        </w:rPr>
        <w:t>建立以资本为纽带的公司管理体制，</w:t>
      </w:r>
      <w:r>
        <w:rPr>
          <w:rFonts w:hint="eastAsia" w:ascii="Times New Roman" w:hAnsi="Times New Roman" w:eastAsia="仿宋_GB2312"/>
          <w:sz w:val="32"/>
          <w:szCs w:val="32"/>
        </w:rPr>
        <w:t>加快</w:t>
      </w:r>
      <w:r>
        <w:rPr>
          <w:rFonts w:ascii="Times New Roman" w:hAnsi="Times New Roman" w:eastAsia="仿宋_GB2312"/>
          <w:sz w:val="32"/>
          <w:szCs w:val="32"/>
        </w:rPr>
        <w:t>推进</w:t>
      </w:r>
      <w:r>
        <w:rPr>
          <w:rFonts w:hint="eastAsia" w:ascii="Times New Roman" w:hAnsi="Times New Roman" w:eastAsia="仿宋_GB2312"/>
          <w:sz w:val="32"/>
          <w:szCs w:val="32"/>
        </w:rPr>
        <w:t>企业</w:t>
      </w:r>
      <w:r>
        <w:rPr>
          <w:rFonts w:ascii="Times New Roman" w:hAnsi="Times New Roman" w:eastAsia="仿宋_GB2312"/>
          <w:sz w:val="32"/>
          <w:szCs w:val="32"/>
        </w:rPr>
        <w:t>上市融资</w:t>
      </w:r>
      <w:r>
        <w:rPr>
          <w:rFonts w:hint="eastAsia" w:ascii="Times New Roman" w:hAnsi="Times New Roman" w:eastAsia="仿宋_GB2312"/>
          <w:sz w:val="32"/>
          <w:szCs w:val="32"/>
        </w:rPr>
        <w:t>，鼓励申请</w:t>
      </w:r>
      <w:r>
        <w:rPr>
          <w:rFonts w:ascii="Times New Roman" w:hAnsi="Times New Roman" w:eastAsia="仿宋_GB2312"/>
          <w:kern w:val="0"/>
          <w:sz w:val="32"/>
          <w:szCs w:val="32"/>
        </w:rPr>
        <w:t>国家产业化龙头企业认定</w:t>
      </w:r>
      <w:r>
        <w:rPr>
          <w:rFonts w:hint="eastAsia" w:ascii="Times New Roman" w:hAnsi="Times New Roman" w:eastAsia="仿宋_GB2312"/>
          <w:kern w:val="0"/>
          <w:sz w:val="32"/>
          <w:szCs w:val="32"/>
        </w:rPr>
        <w:t>。</w:t>
      </w:r>
      <w:r>
        <w:rPr>
          <w:rFonts w:ascii="Times New Roman" w:hAnsi="Times New Roman" w:eastAsia="仿宋_GB2312"/>
          <w:sz w:val="32"/>
          <w:szCs w:val="32"/>
        </w:rPr>
        <w:t>加大在政策、资金、人才等方面的支持力度，鼓励</w:t>
      </w:r>
      <w:r>
        <w:rPr>
          <w:rFonts w:hint="eastAsia" w:ascii="Times New Roman" w:hAnsi="Times New Roman" w:eastAsia="仿宋_GB2312"/>
          <w:sz w:val="32"/>
          <w:szCs w:val="32"/>
        </w:rPr>
        <w:t>企业</w:t>
      </w:r>
      <w:r>
        <w:rPr>
          <w:rFonts w:ascii="Times New Roman" w:hAnsi="Times New Roman" w:eastAsia="仿宋_GB2312"/>
          <w:sz w:val="32"/>
          <w:szCs w:val="32"/>
        </w:rPr>
        <w:t>开展以原料收购规范化、产品加工规模化、橡胶销售集中化等为主的产业整合</w:t>
      </w:r>
      <w:r>
        <w:rPr>
          <w:rFonts w:hint="eastAsia" w:ascii="Times New Roman" w:hAnsi="Times New Roman" w:eastAsia="仿宋_GB2312"/>
          <w:sz w:val="32"/>
          <w:szCs w:val="32"/>
        </w:rPr>
        <w:t>，</w:t>
      </w:r>
      <w:r>
        <w:rPr>
          <w:rFonts w:ascii="Times New Roman" w:hAnsi="Times New Roman" w:eastAsia="仿宋_GB2312"/>
          <w:sz w:val="32"/>
          <w:szCs w:val="32"/>
        </w:rPr>
        <w:t>通过</w:t>
      </w:r>
      <w:r>
        <w:rPr>
          <w:rFonts w:hint="eastAsia" w:ascii="Times New Roman" w:hAnsi="Times New Roman" w:eastAsia="仿宋_GB2312"/>
          <w:sz w:val="32"/>
          <w:szCs w:val="32"/>
        </w:rPr>
        <w:t>持续推进</w:t>
      </w:r>
      <w:r>
        <w:rPr>
          <w:rFonts w:ascii="Times New Roman" w:hAnsi="Times New Roman" w:eastAsia="仿宋_GB2312"/>
          <w:sz w:val="32"/>
          <w:szCs w:val="32"/>
        </w:rPr>
        <w:t>兼并、重组、入股、收购等股份制改造方式，做大做强云南本</w:t>
      </w:r>
      <w:r>
        <w:rPr>
          <w:rFonts w:hint="eastAsia" w:ascii="Times New Roman" w:hAnsi="Times New Roman" w:eastAsia="仿宋_GB2312"/>
          <w:sz w:val="32"/>
          <w:szCs w:val="32"/>
        </w:rPr>
        <w:t>省</w:t>
      </w:r>
      <w:r>
        <w:rPr>
          <w:rFonts w:ascii="Times New Roman" w:hAnsi="Times New Roman" w:eastAsia="仿宋_GB2312"/>
          <w:sz w:val="32"/>
          <w:szCs w:val="32"/>
        </w:rPr>
        <w:t>橡胶龙头企业。</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（责任单位：省工业和信息化厅；配合单位：</w:t>
      </w:r>
      <w:r>
        <w:rPr>
          <w:rFonts w:hint="default" w:ascii="Times New Roman" w:hAnsi="Times New Roman" w:eastAsia="仿宋_GB2312" w:cs="Times New Roman"/>
          <w:b w:val="0"/>
          <w:bCs w:val="0"/>
          <w:color w:val="auto"/>
          <w:sz w:val="32"/>
          <w:szCs w:val="32"/>
          <w:highlight w:val="none"/>
          <w:lang w:eastAsia="zh-CN"/>
        </w:rPr>
        <w:t>省</w:t>
      </w:r>
      <w:r>
        <w:rPr>
          <w:rFonts w:hint="eastAsia" w:ascii="Times New Roman" w:hAnsi="Times New Roman" w:eastAsia="仿宋_GB2312" w:cs="Times New Roman"/>
          <w:b w:val="0"/>
          <w:bCs w:val="0"/>
          <w:color w:val="auto"/>
          <w:sz w:val="32"/>
          <w:szCs w:val="32"/>
          <w:highlight w:val="none"/>
          <w:lang w:eastAsia="zh-CN"/>
        </w:rPr>
        <w:t>发展和改革委员会、</w:t>
      </w:r>
      <w:r>
        <w:rPr>
          <w:rFonts w:hint="eastAsia" w:ascii="Times New Roman" w:hAnsi="Times New Roman" w:eastAsia="仿宋_GB2312"/>
          <w:sz w:val="32"/>
          <w:szCs w:val="32"/>
        </w:rPr>
        <w:t>省国资委、</w:t>
      </w:r>
      <w:r>
        <w:rPr>
          <w:rFonts w:hint="eastAsia" w:ascii="Times New Roman" w:hAnsi="Times New Roman" w:eastAsia="仿宋_GB2312"/>
          <w:sz w:val="32"/>
          <w:szCs w:val="32"/>
          <w:lang w:eastAsia="zh-CN"/>
        </w:rPr>
        <w:t>省科技厅、</w:t>
      </w:r>
      <w:r>
        <w:rPr>
          <w:rFonts w:hint="eastAsia" w:ascii="Times New Roman" w:hAnsi="Times New Roman" w:eastAsia="仿宋_GB2312"/>
          <w:color w:val="auto"/>
          <w:sz w:val="32"/>
          <w:szCs w:val="32"/>
          <w:lang w:eastAsia="zh-CN"/>
        </w:rPr>
        <w:t>省地方金融监督管理局</w:t>
      </w:r>
      <w:r>
        <w:rPr>
          <w:rFonts w:hint="eastAsia" w:ascii="Times New Roman" w:hAnsi="Times New Roman" w:eastAsia="仿宋_GB2312"/>
          <w:sz w:val="32"/>
          <w:szCs w:val="32"/>
          <w:lang w:eastAsia="zh-CN"/>
        </w:rPr>
        <w:t>、</w:t>
      </w:r>
      <w:r>
        <w:rPr>
          <w:rFonts w:ascii="Times New Roman" w:hAnsi="Times New Roman" w:eastAsia="仿宋_GB2312"/>
          <w:sz w:val="32"/>
          <w:szCs w:val="32"/>
        </w:rPr>
        <w:t>省农垦集团</w:t>
      </w:r>
      <w:r>
        <w:rPr>
          <w:rFonts w:hint="eastAsia" w:ascii="Times New Roman" w:hAnsi="Times New Roman" w:eastAsia="仿宋_GB2312"/>
          <w:sz w:val="32"/>
          <w:szCs w:val="32"/>
        </w:rPr>
        <w:t>）</w:t>
      </w:r>
    </w:p>
    <w:p>
      <w:pPr>
        <w:jc w:val="center"/>
        <w:rPr>
          <w:rFonts w:hint="eastAsia" w:ascii="仿宋_GB2312" w:eastAsia="仿宋_GB2312"/>
          <w:b/>
          <w:bCs/>
          <w:sz w:val="32"/>
          <w:szCs w:val="32"/>
        </w:rPr>
      </w:pPr>
      <w:r>
        <w:rPr>
          <w:rFonts w:hint="eastAsia" w:ascii="仿宋_GB2312" w:eastAsia="仿宋_GB2312"/>
          <w:b/>
          <w:bCs/>
          <w:sz w:val="32"/>
          <w:szCs w:val="32"/>
        </w:rPr>
        <w:t>全省重点发展和培育的橡胶企业</w:t>
      </w:r>
    </w:p>
    <w:tbl>
      <w:tblPr>
        <w:tblStyle w:val="11"/>
        <w:tblW w:w="8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6"/>
        <w:gridCol w:w="4125"/>
        <w:gridCol w:w="142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序</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号</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企业名称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2017年</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营业收入</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（万元）</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主营业务范围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1</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云南天然橡胶产业集团有限公司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950000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种植、初加工、深加工、销售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2</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西双版纳南博有限责任公司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54425</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3</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西双版纳新高深橡胶股份有限公司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122000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4</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西双版纳顺达进出口贸易有限责任公司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89900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西双版纳中化橡胶有限公司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75500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6</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勐腊田野橡胶销售有限责任公司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74</w:t>
            </w:r>
            <w:r>
              <w:rPr>
                <w:rFonts w:hint="eastAsia" w:ascii="楷体_GB2312" w:hAnsi="楷体_GB2312" w:eastAsia="楷体_GB2312" w:cs="楷体_GB2312"/>
                <w:sz w:val="24"/>
                <w:szCs w:val="24"/>
                <w:lang w:val="en-US" w:eastAsia="zh-CN"/>
              </w:rPr>
              <w:t>515</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7</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西双版纳固可力制胶有限公司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70</w:t>
            </w:r>
            <w:r>
              <w:rPr>
                <w:rFonts w:hint="eastAsia" w:ascii="楷体_GB2312" w:hAnsi="楷体_GB2312" w:eastAsia="楷体_GB2312" w:cs="楷体_GB2312"/>
                <w:sz w:val="24"/>
                <w:szCs w:val="24"/>
                <w:lang w:val="en-US" w:eastAsia="zh-CN"/>
              </w:rPr>
              <w:t>617</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8</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西双版纳州龙新橡胶有限公司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6603</w:t>
            </w:r>
            <w:r>
              <w:rPr>
                <w:rFonts w:hint="eastAsia" w:ascii="楷体_GB2312" w:hAnsi="楷体_GB2312" w:eastAsia="楷体_GB2312" w:cs="楷体_GB2312"/>
                <w:sz w:val="24"/>
                <w:szCs w:val="24"/>
                <w:lang w:val="en-US" w:eastAsia="zh-CN"/>
              </w:rPr>
              <w:t>9</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9</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西双版纳曼列橡胶有限公司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9029</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标准橡胶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10</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云南震安减震科技股份有限公司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30000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橡胶制品、减震垫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11</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云南省双江恒泰橡胶工业有限公司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12000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橡胶输送带、</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橡胶制品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12</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昆明云仁轮胎制造有限公司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楷体_GB2312" w:hAnsi="楷体_GB2312" w:eastAsia="楷体_GB2312" w:cs="楷体_GB2312"/>
                <w:sz w:val="24"/>
                <w:szCs w:val="24"/>
              </w:rPr>
              <w:t>10000</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力车胎产品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13</w:t>
            </w:r>
          </w:p>
        </w:tc>
        <w:tc>
          <w:tcPr>
            <w:tcW w:w="4125" w:type="dxa"/>
            <w:tcBorders>
              <w:top w:val="single" w:color="auto" w:sz="4" w:space="0"/>
              <w:left w:val="nil"/>
              <w:bottom w:val="single" w:color="auto" w:sz="4" w:space="0"/>
              <w:right w:val="single" w:color="auto" w:sz="4" w:space="0"/>
            </w:tcBorders>
            <w:shd w:val="clear" w:color="auto" w:fill="auto"/>
            <w:vAlign w:val="center"/>
          </w:tcPr>
          <w:p>
            <w:pPr>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云锰新兴天然橡胶有限公司</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楷体_GB2312" w:hAnsi="楷体_GB2312" w:eastAsia="楷体_GB2312" w:cs="楷体_GB2312"/>
                <w:sz w:val="24"/>
                <w:szCs w:val="24"/>
              </w:rPr>
            </w:pPr>
            <w:r>
              <w:rPr>
                <w:rFonts w:hint="eastAsia" w:ascii="仿宋_GB2312" w:hAnsi="仿宋" w:eastAsia="仿宋_GB2312" w:cs="仿宋"/>
                <w:color w:val="auto"/>
                <w:sz w:val="24"/>
                <w:szCs w:val="24"/>
                <w:lang w:bidi="ar"/>
              </w:rPr>
              <w:t>—</w:t>
            </w:r>
          </w:p>
        </w:tc>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项目建设中，</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万吨浓缩胶乳及制品</w:t>
            </w:r>
          </w:p>
        </w:tc>
      </w:tr>
    </w:tbl>
    <w:p>
      <w:pPr>
        <w:widowControl/>
        <w:adjustRightInd w:val="0"/>
        <w:snapToGrid w:val="0"/>
        <w:spacing w:line="560" w:lineRule="exact"/>
        <w:ind w:firstLine="640" w:firstLineChars="200"/>
        <w:rPr>
          <w:rFonts w:ascii="Times New Roman" w:hAnsi="Times New Roman" w:eastAsia="仿宋_GB2312"/>
          <w:kern w:val="0"/>
          <w:sz w:val="32"/>
          <w:szCs w:val="32"/>
          <w:shd w:val="clear" w:color="auto" w:fill="FFFFFF"/>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八</w:t>
      </w:r>
      <w:r>
        <w:rPr>
          <w:rFonts w:ascii="楷体_GB2312" w:hAnsi="楷体_GB2312" w:eastAsia="楷体_GB2312" w:cs="楷体_GB2312"/>
          <w:kern w:val="0"/>
          <w:sz w:val="32"/>
          <w:szCs w:val="32"/>
        </w:rPr>
        <w:t>）推进重点项目建设</w:t>
      </w:r>
    </w:p>
    <w:p>
      <w:pPr>
        <w:widowControl/>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从长远发展的战略角度入手，抓好</w:t>
      </w:r>
      <w:r>
        <w:rPr>
          <w:rFonts w:hint="eastAsia" w:ascii="Times New Roman" w:hAnsi="Times New Roman" w:eastAsia="仿宋_GB2312"/>
          <w:sz w:val="32"/>
          <w:szCs w:val="32"/>
        </w:rPr>
        <w:t>橡胶产业重大</w:t>
      </w:r>
      <w:r>
        <w:rPr>
          <w:rFonts w:ascii="Times New Roman" w:hAnsi="Times New Roman" w:eastAsia="仿宋_GB2312"/>
          <w:sz w:val="32"/>
          <w:szCs w:val="32"/>
        </w:rPr>
        <w:t>项目，</w:t>
      </w:r>
      <w:r>
        <w:rPr>
          <w:rFonts w:hint="eastAsia" w:ascii="Times New Roman" w:hAnsi="Times New Roman" w:eastAsia="仿宋_GB2312"/>
          <w:sz w:val="32"/>
          <w:szCs w:val="32"/>
        </w:rPr>
        <w:t>加快</w:t>
      </w:r>
      <w:r>
        <w:rPr>
          <w:rFonts w:ascii="Times New Roman" w:hAnsi="Times New Roman" w:eastAsia="仿宋_GB2312"/>
          <w:sz w:val="32"/>
          <w:szCs w:val="32"/>
        </w:rPr>
        <w:t>推进</w:t>
      </w:r>
      <w:r>
        <w:rPr>
          <w:rFonts w:hint="eastAsia" w:ascii="Times New Roman" w:hAnsi="Times New Roman" w:eastAsia="仿宋_GB2312"/>
          <w:sz w:val="32"/>
          <w:szCs w:val="32"/>
        </w:rPr>
        <w:t>发展前景好、行业影响力大的</w:t>
      </w:r>
      <w:r>
        <w:rPr>
          <w:rFonts w:ascii="Times New Roman" w:hAnsi="Times New Roman" w:eastAsia="仿宋_GB2312"/>
          <w:sz w:val="32"/>
          <w:szCs w:val="32"/>
        </w:rPr>
        <w:t>重点项目建设</w:t>
      </w:r>
      <w:r>
        <w:rPr>
          <w:rFonts w:hint="eastAsia" w:ascii="Times New Roman" w:hAnsi="Times New Roman" w:eastAsia="仿宋_GB2312"/>
          <w:sz w:val="32"/>
          <w:szCs w:val="32"/>
        </w:rPr>
        <w:t>。</w:t>
      </w:r>
      <w:r>
        <w:rPr>
          <w:rFonts w:ascii="Times New Roman" w:hAnsi="Times New Roman" w:eastAsia="仿宋_GB2312"/>
          <w:sz w:val="32"/>
          <w:szCs w:val="32"/>
        </w:rPr>
        <w:t>利用高新技术和先进适用技术改造和提高传统</w:t>
      </w:r>
      <w:r>
        <w:rPr>
          <w:rFonts w:hint="eastAsia" w:ascii="Times New Roman" w:hAnsi="Times New Roman" w:eastAsia="仿宋_GB2312"/>
          <w:sz w:val="32"/>
          <w:szCs w:val="32"/>
        </w:rPr>
        <w:t>橡胶种植业和加工</w:t>
      </w:r>
      <w:r>
        <w:rPr>
          <w:rFonts w:ascii="Times New Roman" w:hAnsi="Times New Roman" w:eastAsia="仿宋_GB2312"/>
          <w:sz w:val="32"/>
          <w:szCs w:val="32"/>
        </w:rPr>
        <w:t>业，提高工艺水平和产品质量</w:t>
      </w:r>
      <w:r>
        <w:rPr>
          <w:rFonts w:hint="eastAsia" w:ascii="Times New Roman" w:hAnsi="Times New Roman" w:eastAsia="仿宋_GB2312"/>
          <w:sz w:val="32"/>
          <w:szCs w:val="32"/>
        </w:rPr>
        <w:t>。</w:t>
      </w:r>
      <w:r>
        <w:rPr>
          <w:rFonts w:ascii="Times New Roman" w:hAnsi="Times New Roman" w:eastAsia="仿宋_GB2312"/>
          <w:sz w:val="32"/>
          <w:szCs w:val="32"/>
        </w:rPr>
        <w:t>在政策、税收、土地、进驻保税区等方面给予优惠条件，促进橡胶产业龙头企业落户云南，增加产品附加值，提升云南橡胶产业综合竞争力</w:t>
      </w:r>
      <w:r>
        <w:rPr>
          <w:rFonts w:ascii="Times New Roman" w:hAnsi="Times New Roman" w:eastAsia="仿宋_GB2312"/>
          <w:color w:val="auto"/>
          <w:sz w:val="32"/>
          <w:szCs w:val="32"/>
        </w:rPr>
        <w:t>。</w:t>
      </w:r>
      <w:r>
        <w:rPr>
          <w:rFonts w:ascii="Times New Roman" w:hAnsi="Times New Roman" w:eastAsia="仿宋_GB2312"/>
          <w:sz w:val="32"/>
          <w:szCs w:val="32"/>
        </w:rPr>
        <w:t>抓住产业转移机遇，精心谋划一批产业链延伸项目</w:t>
      </w:r>
      <w:r>
        <w:rPr>
          <w:rFonts w:hint="eastAsia" w:ascii="Times New Roman" w:hAnsi="Times New Roman" w:eastAsia="仿宋_GB2312"/>
          <w:sz w:val="32"/>
          <w:szCs w:val="32"/>
        </w:rPr>
        <w:t>，</w:t>
      </w:r>
      <w:r>
        <w:rPr>
          <w:rFonts w:ascii="Times New Roman" w:hAnsi="Times New Roman" w:eastAsia="仿宋_GB2312"/>
          <w:sz w:val="32"/>
          <w:szCs w:val="32"/>
        </w:rPr>
        <w:t>以增品种、提品质、创品牌为核心，培育一批</w:t>
      </w:r>
      <w:r>
        <w:rPr>
          <w:rFonts w:hint="eastAsia" w:ascii="Times New Roman" w:hAnsi="Times New Roman" w:eastAsia="仿宋_GB2312"/>
          <w:sz w:val="32"/>
          <w:szCs w:val="32"/>
        </w:rPr>
        <w:t>橡胶制造</w:t>
      </w:r>
      <w:r>
        <w:rPr>
          <w:rFonts w:ascii="Times New Roman" w:hAnsi="Times New Roman" w:eastAsia="仿宋_GB2312"/>
          <w:sz w:val="32"/>
          <w:szCs w:val="32"/>
        </w:rPr>
        <w:t>大企业、大项目。通过政策引导、资金支持、资源整合和规范管理，推动</w:t>
      </w:r>
      <w:r>
        <w:rPr>
          <w:rFonts w:hint="eastAsia" w:ascii="Times New Roman" w:hAnsi="Times New Roman" w:eastAsia="仿宋_GB2312"/>
          <w:sz w:val="32"/>
          <w:szCs w:val="32"/>
        </w:rPr>
        <w:t>橡胶</w:t>
      </w:r>
      <w:r>
        <w:rPr>
          <w:rFonts w:ascii="Times New Roman" w:hAnsi="Times New Roman" w:eastAsia="仿宋_GB2312"/>
          <w:sz w:val="32"/>
          <w:szCs w:val="32"/>
        </w:rPr>
        <w:t>产业项目由点向</w:t>
      </w:r>
      <w:r>
        <w:rPr>
          <w:rFonts w:hint="eastAsia" w:ascii="Times New Roman" w:hAnsi="Times New Roman" w:eastAsia="仿宋_GB2312"/>
          <w:sz w:val="32"/>
          <w:szCs w:val="32"/>
        </w:rPr>
        <w:t>面</w:t>
      </w:r>
      <w:r>
        <w:rPr>
          <w:rFonts w:ascii="Times New Roman" w:hAnsi="Times New Roman" w:eastAsia="仿宋_GB2312"/>
          <w:sz w:val="32"/>
          <w:szCs w:val="32"/>
        </w:rPr>
        <w:t>发展，形成规模优势。</w:t>
      </w:r>
      <w:r>
        <w:rPr>
          <w:rFonts w:hint="eastAsia" w:ascii="Times New Roman" w:hAnsi="Times New Roman" w:eastAsia="仿宋_GB2312"/>
          <w:sz w:val="32"/>
          <w:szCs w:val="32"/>
        </w:rPr>
        <w:t>推进实施</w:t>
      </w:r>
      <w:r>
        <w:rPr>
          <w:rFonts w:ascii="Times New Roman" w:hAnsi="Times New Roman" w:eastAsia="仿宋_GB2312"/>
          <w:sz w:val="32"/>
          <w:szCs w:val="32"/>
        </w:rPr>
        <w:t>重点项目建设</w:t>
      </w:r>
      <w:r>
        <w:rPr>
          <w:rFonts w:hint="eastAsia" w:ascii="Times New Roman" w:hAnsi="Times New Roman" w:eastAsia="仿宋_GB2312"/>
          <w:sz w:val="32"/>
          <w:szCs w:val="32"/>
        </w:rPr>
        <w:t>，</w:t>
      </w:r>
      <w:r>
        <w:rPr>
          <w:rFonts w:ascii="Times New Roman" w:hAnsi="Times New Roman" w:eastAsia="仿宋_GB2312"/>
          <w:sz w:val="32"/>
          <w:szCs w:val="32"/>
        </w:rPr>
        <w:t>盘活云南省橡胶产业链各行业资源</w:t>
      </w:r>
      <w:r>
        <w:rPr>
          <w:rFonts w:hint="eastAsia" w:ascii="Times New Roman" w:hAnsi="Times New Roman" w:eastAsia="仿宋_GB2312"/>
          <w:sz w:val="32"/>
          <w:szCs w:val="32"/>
        </w:rPr>
        <w:t>。</w:t>
      </w:r>
    </w:p>
    <w:p>
      <w:pPr>
        <w:widowControl/>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（责任单位：省工业和信息化厅；配合单位：省发展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、省科学技术厅</w:t>
      </w:r>
      <w:r>
        <w:rPr>
          <w:rFonts w:hint="eastAsia" w:ascii="Times New Roman" w:hAnsi="Times New Roman" w:eastAsia="仿宋_GB2312"/>
          <w:sz w:val="32"/>
          <w:szCs w:val="32"/>
          <w:lang w:eastAsia="zh-CN"/>
        </w:rPr>
        <w:t>、</w:t>
      </w:r>
      <w:r>
        <w:rPr>
          <w:rFonts w:hint="eastAsia" w:ascii="Times New Roman" w:hAnsi="Times New Roman" w:eastAsia="仿宋_GB2312" w:cs="Times New Roman"/>
          <w:b w:val="0"/>
          <w:bCs w:val="0"/>
          <w:color w:val="auto"/>
          <w:sz w:val="32"/>
          <w:szCs w:val="32"/>
          <w:highlight w:val="none"/>
          <w:lang w:eastAsia="zh-CN"/>
        </w:rPr>
        <w:t>省自然资源厅、省生态环境厅、</w:t>
      </w:r>
      <w:r>
        <w:rPr>
          <w:rFonts w:hint="default" w:ascii="Times New Roman" w:hAnsi="Times New Roman" w:eastAsia="仿宋_GB2312" w:cs="Times New Roman"/>
          <w:b w:val="0"/>
          <w:bCs w:val="0"/>
          <w:color w:val="auto"/>
          <w:sz w:val="32"/>
          <w:szCs w:val="32"/>
          <w:highlight w:val="none"/>
          <w:lang w:eastAsia="zh-CN"/>
        </w:rPr>
        <w:t>省林业和草原局</w:t>
      </w:r>
      <w:r>
        <w:rPr>
          <w:rFonts w:hint="eastAsia" w:ascii="Times New Roman" w:hAnsi="Times New Roman" w:eastAsia="仿宋_GB2312"/>
          <w:sz w:val="32"/>
          <w:szCs w:val="32"/>
        </w:rPr>
        <w:t>）</w:t>
      </w:r>
    </w:p>
    <w:p>
      <w:pPr>
        <w:jc w:val="center"/>
        <w:rPr>
          <w:rFonts w:ascii="仿宋_GB2312" w:eastAsia="仿宋_GB2312"/>
          <w:b/>
          <w:bCs/>
          <w:sz w:val="32"/>
          <w:szCs w:val="32"/>
        </w:rPr>
      </w:pPr>
      <w:r>
        <w:rPr>
          <w:rFonts w:hint="eastAsia" w:ascii="仿宋_GB2312" w:eastAsia="仿宋_GB2312"/>
          <w:b/>
          <w:bCs/>
          <w:sz w:val="32"/>
          <w:szCs w:val="32"/>
        </w:rPr>
        <w:t>重点支持建设项目</w:t>
      </w:r>
    </w:p>
    <w:tbl>
      <w:tblPr>
        <w:tblStyle w:val="11"/>
        <w:tblW w:w="9186" w:type="dxa"/>
        <w:tblInd w:w="-443" w:type="dxa"/>
        <w:tblLayout w:type="fixed"/>
        <w:tblCellMar>
          <w:top w:w="15" w:type="dxa"/>
          <w:left w:w="15" w:type="dxa"/>
          <w:bottom w:w="15" w:type="dxa"/>
          <w:right w:w="15" w:type="dxa"/>
        </w:tblCellMar>
      </w:tblPr>
      <w:tblGrid>
        <w:gridCol w:w="562"/>
        <w:gridCol w:w="1742"/>
        <w:gridCol w:w="4658"/>
        <w:gridCol w:w="1155"/>
        <w:gridCol w:w="1069"/>
      </w:tblGrid>
      <w:tr>
        <w:tblPrEx>
          <w:tblLayout w:type="fixed"/>
          <w:tblCellMar>
            <w:top w:w="15" w:type="dxa"/>
            <w:left w:w="15" w:type="dxa"/>
            <w:bottom w:w="15" w:type="dxa"/>
            <w:right w:w="15" w:type="dxa"/>
          </w:tblCellMar>
        </w:tblPrEx>
        <w:trPr>
          <w:trHeight w:val="88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序号</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项目名称</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项目规模及建设内容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项目总投资（万元）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建设周期</w:t>
            </w:r>
          </w:p>
        </w:tc>
      </w:tr>
      <w:tr>
        <w:tblPrEx>
          <w:tblLayout w:type="fixed"/>
          <w:tblCellMar>
            <w:top w:w="15" w:type="dxa"/>
            <w:left w:w="15" w:type="dxa"/>
            <w:bottom w:w="15" w:type="dxa"/>
            <w:right w:w="15" w:type="dxa"/>
          </w:tblCellMar>
        </w:tblPrEx>
        <w:trPr>
          <w:trHeight w:val="16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西双版纳勐养橡胶产业园区建设项目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规划占地645亩，分两期建设，一期建设大型橡胶物流园区、期货交割仓库，5万吨TSR20号胶初加工厂，5万吨混炼橡胶加工厂配套附属设施。二期建设橡胶制品生产厂（主要产品：乳胶床垫、手套、避孕套和高档密封件、减震垫）。</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127909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2018.9-2020.12</w:t>
            </w:r>
          </w:p>
        </w:tc>
      </w:tr>
      <w:tr>
        <w:tblPrEx>
          <w:tblLayout w:type="fixed"/>
          <w:tblCellMar>
            <w:top w:w="15" w:type="dxa"/>
            <w:left w:w="15" w:type="dxa"/>
            <w:bottom w:w="15" w:type="dxa"/>
            <w:right w:w="15" w:type="dxa"/>
          </w:tblCellMar>
        </w:tblPrEx>
        <w:trPr>
          <w:trHeight w:val="1358"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昆明橡胶综合加工厂建设项目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建设内容：大型橡胶物流园区，天然橡胶期货交割仓库项目；10万吨混炼胶加工厂项目；发展高性能轮胎制造，乳胶床垫、枕头、手套等产品制造项目。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14690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2019-2021.12</w:t>
            </w:r>
          </w:p>
        </w:tc>
      </w:tr>
      <w:tr>
        <w:tblPrEx>
          <w:tblLayout w:type="fixed"/>
          <w:tblCellMar>
            <w:top w:w="15" w:type="dxa"/>
            <w:left w:w="15" w:type="dxa"/>
            <w:bottom w:w="15" w:type="dxa"/>
            <w:right w:w="15" w:type="dxa"/>
          </w:tblCellMar>
        </w:tblPrEx>
        <w:trPr>
          <w:trHeight w:val="150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勐腊县橡胶综合加工厂建设项目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项目分两期建设，一期建设2万吨/年全乳胶生产线，6万吨/年20号胶湿法生产线及附属工程；二期建设2万吨/年白炭黑湿法混炼生产线及其他配套附属设施。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22157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2018.09-2020.12</w:t>
            </w:r>
          </w:p>
        </w:tc>
      </w:tr>
      <w:tr>
        <w:tblPrEx>
          <w:tblLayout w:type="fixed"/>
          <w:tblCellMar>
            <w:top w:w="15" w:type="dxa"/>
            <w:left w:w="15" w:type="dxa"/>
            <w:bottom w:w="15" w:type="dxa"/>
            <w:right w:w="15"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西双版纳新型浓缩乳胶深加工综合开发项目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占地491.34亩，规划建设厂房、仓库、研发中心及配套设施17.4万平方米，分二期建设。一期建成2万吨/年浓缩乳胶、0.2万/年吨胶清胶、5亿只/年避孕套、15万床/年乳胶床垫，100万个乳胶枕头。二期建成2万吨/年浓缩乳胶、0.2万吨/年胶清胶、1亿副/年乳胶手套、1亿根/年医用导管的生产规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126236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2018.01-2020.12</w:t>
            </w:r>
          </w:p>
        </w:tc>
      </w:tr>
      <w:tr>
        <w:tblPrEx>
          <w:tblLayout w:type="fixed"/>
          <w:tblCellMar>
            <w:top w:w="15" w:type="dxa"/>
            <w:left w:w="15" w:type="dxa"/>
            <w:bottom w:w="15" w:type="dxa"/>
            <w:right w:w="15"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年处理10万吨废轮胎综合利用项目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项目分两期建设，一期建设年处理3万吨废旧轮胎生产线，年产塑化胶2.34万吨，废旧钢丝0.42万吨，尼龙纤维0.18万吨；二期建设处理7万吨废旧轮胎生产线，年产塑化胶5.46万吨，废钢丝0.98万吨，尼龙纤维0.42万吨。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32000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2017.01-2021.12</w:t>
            </w:r>
          </w:p>
        </w:tc>
      </w:tr>
      <w:tr>
        <w:tblPrEx>
          <w:tblLayout w:type="fixed"/>
          <w:tblCellMar>
            <w:top w:w="15" w:type="dxa"/>
            <w:left w:w="15" w:type="dxa"/>
            <w:bottom w:w="15" w:type="dxa"/>
            <w:right w:w="15" w:type="dxa"/>
          </w:tblCellMar>
        </w:tblPrEx>
        <w:trPr>
          <w:trHeight w:val="193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10万吨/年橡胶籽木本油料综合利用项目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项目占地80亩，规划建设厂房、仓库、研发中心及配套设施3万平方米，建设1条10万吨/年橡胶籽</w:t>
            </w:r>
            <w:r>
              <w:rPr>
                <w:rFonts w:hint="eastAsia" w:ascii="仿宋_GB2312" w:hAnsi="仿宋" w:eastAsia="仿宋_GB2312" w:cs="仿宋"/>
                <w:sz w:val="24"/>
                <w:szCs w:val="24"/>
                <w:lang w:eastAsia="zh-CN" w:bidi="ar"/>
              </w:rPr>
              <w:t>原料食用油</w:t>
            </w:r>
            <w:r>
              <w:rPr>
                <w:rFonts w:hint="eastAsia" w:ascii="仿宋_GB2312" w:hAnsi="仿宋" w:eastAsia="仿宋_GB2312" w:cs="仿宋"/>
                <w:sz w:val="24"/>
                <w:szCs w:val="24"/>
                <w:lang w:bidi="ar"/>
              </w:rPr>
              <w:t>生产线，1条1.5万吨/年一级食用橡胶树种子油精炼的生产</w:t>
            </w:r>
            <w:r>
              <w:rPr>
                <w:rFonts w:hint="eastAsia" w:ascii="仿宋_GB2312" w:hAnsi="仿宋" w:eastAsia="仿宋_GB2312" w:cs="仿宋"/>
                <w:sz w:val="24"/>
                <w:szCs w:val="24"/>
                <w:lang w:eastAsia="zh-CN" w:bidi="ar"/>
              </w:rPr>
              <w:t>、</w:t>
            </w:r>
            <w:r>
              <w:rPr>
                <w:rFonts w:hint="eastAsia" w:ascii="仿宋_GB2312" w:hAnsi="仿宋" w:eastAsia="仿宋_GB2312" w:cs="仿宋"/>
                <w:sz w:val="24"/>
                <w:szCs w:val="24"/>
                <w:lang w:bidi="ar"/>
              </w:rPr>
              <w:t>1条2万吨/年</w:t>
            </w:r>
            <w:r>
              <w:rPr>
                <w:rFonts w:hint="eastAsia" w:ascii="仿宋_GB2312" w:hAnsi="仿宋" w:eastAsia="仿宋_GB2312" w:cs="仿宋"/>
                <w:sz w:val="24"/>
                <w:szCs w:val="24"/>
                <w:lang w:eastAsia="zh-CN" w:bidi="ar"/>
              </w:rPr>
              <w:t>木塑</w:t>
            </w:r>
            <w:r>
              <w:rPr>
                <w:rFonts w:hint="eastAsia" w:ascii="仿宋_GB2312" w:hAnsi="仿宋" w:eastAsia="仿宋_GB2312" w:cs="仿宋"/>
                <w:sz w:val="24"/>
                <w:szCs w:val="24"/>
                <w:lang w:bidi="ar"/>
              </w:rPr>
              <w:t>的生产能力，1条2.5万吨/年功能性橡胶籽饼粕饲料原料产能。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12000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2018.01-2020.12</w:t>
            </w:r>
          </w:p>
        </w:tc>
      </w:tr>
      <w:tr>
        <w:tblPrEx>
          <w:tblLayout w:type="fixed"/>
          <w:tblCellMar>
            <w:top w:w="15" w:type="dxa"/>
            <w:left w:w="15" w:type="dxa"/>
            <w:bottom w:w="15" w:type="dxa"/>
            <w:right w:w="15" w:type="dxa"/>
          </w:tblCellMar>
        </w:tblPrEx>
        <w:trPr>
          <w:trHeight w:val="137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白炭黑湿法混炼胶生产线技改项目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项目占地33亩，规划建设厂房、仓库、研发中心及配套设施1.86万平方米，建成</w:t>
            </w:r>
            <w:r>
              <w:rPr>
                <w:rFonts w:hint="eastAsia" w:ascii="仿宋_GB2312" w:hAnsi="仿宋" w:eastAsia="仿宋_GB2312" w:cs="仿宋"/>
                <w:sz w:val="24"/>
                <w:szCs w:val="24"/>
                <w:lang w:val="en-US" w:eastAsia="zh-CN" w:bidi="ar"/>
              </w:rPr>
              <w:t>6</w:t>
            </w:r>
            <w:r>
              <w:rPr>
                <w:rFonts w:hint="eastAsia" w:ascii="仿宋_GB2312" w:hAnsi="仿宋" w:eastAsia="仿宋_GB2312" w:cs="仿宋"/>
                <w:sz w:val="24"/>
                <w:szCs w:val="24"/>
                <w:lang w:bidi="ar"/>
              </w:rPr>
              <w:t>条年产</w:t>
            </w:r>
            <w:r>
              <w:rPr>
                <w:rFonts w:hint="eastAsia" w:ascii="仿宋_GB2312" w:hAnsi="仿宋" w:eastAsia="仿宋_GB2312" w:cs="仿宋"/>
                <w:sz w:val="24"/>
                <w:szCs w:val="24"/>
                <w:lang w:val="en-US" w:eastAsia="zh-CN" w:bidi="ar"/>
              </w:rPr>
              <w:t>1</w:t>
            </w:r>
            <w:r>
              <w:rPr>
                <w:rFonts w:hint="eastAsia" w:ascii="仿宋_GB2312" w:hAnsi="仿宋" w:eastAsia="仿宋_GB2312" w:cs="仿宋"/>
                <w:sz w:val="24"/>
                <w:szCs w:val="24"/>
                <w:lang w:bidi="ar"/>
              </w:rPr>
              <w:t>万吨白炭黑湿法混炼连续生产线。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11867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2018.03-2020.12</w:t>
            </w:r>
          </w:p>
        </w:tc>
      </w:tr>
      <w:tr>
        <w:tblPrEx>
          <w:tblLayout w:type="fixed"/>
          <w:tblCellMar>
            <w:top w:w="15" w:type="dxa"/>
            <w:left w:w="15" w:type="dxa"/>
            <w:bottom w:w="15" w:type="dxa"/>
            <w:right w:w="15" w:type="dxa"/>
          </w:tblCellMar>
        </w:tblPrEx>
        <w:trPr>
          <w:trHeight w:val="110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天然橡胶初加工生产线升级改造项目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对全省重点</w:t>
            </w:r>
            <w:r>
              <w:rPr>
                <w:rFonts w:hint="eastAsia" w:ascii="仿宋_GB2312" w:hAnsi="仿宋" w:eastAsia="仿宋_GB2312" w:cs="仿宋"/>
                <w:sz w:val="24"/>
                <w:szCs w:val="24"/>
                <w:lang w:eastAsia="zh-CN" w:bidi="ar"/>
              </w:rPr>
              <w:t>培育</w:t>
            </w:r>
            <w:r>
              <w:rPr>
                <w:rFonts w:hint="eastAsia" w:ascii="仿宋_GB2312" w:hAnsi="仿宋" w:eastAsia="仿宋_GB2312" w:cs="仿宋"/>
                <w:sz w:val="24"/>
                <w:szCs w:val="24"/>
                <w:lang w:bidi="ar"/>
              </w:rPr>
              <w:t>的胶厂开展新工艺、新设备</w:t>
            </w:r>
            <w:r>
              <w:rPr>
                <w:rFonts w:hint="eastAsia" w:ascii="仿宋_GB2312" w:hAnsi="仿宋" w:eastAsia="仿宋_GB2312" w:cs="仿宋"/>
                <w:sz w:val="24"/>
                <w:szCs w:val="24"/>
                <w:lang w:eastAsia="zh-CN" w:bidi="ar"/>
              </w:rPr>
              <w:t>、</w:t>
            </w:r>
            <w:r>
              <w:rPr>
                <w:rFonts w:hint="eastAsia" w:ascii="仿宋_GB2312" w:hAnsi="仿宋" w:eastAsia="仿宋_GB2312" w:cs="仿宋"/>
                <w:sz w:val="24"/>
                <w:szCs w:val="24"/>
                <w:lang w:bidi="ar"/>
              </w:rPr>
              <w:t>生产线技术升级改造。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35555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2018.02-2020.12</w:t>
            </w:r>
          </w:p>
        </w:tc>
      </w:tr>
      <w:tr>
        <w:tblPrEx>
          <w:tblLayout w:type="fixed"/>
          <w:tblCellMar>
            <w:top w:w="15" w:type="dxa"/>
            <w:left w:w="15" w:type="dxa"/>
            <w:bottom w:w="15" w:type="dxa"/>
            <w:right w:w="15" w:type="dxa"/>
          </w:tblCellMar>
        </w:tblPrEx>
        <w:trPr>
          <w:trHeight w:val="2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橡胶木材综合加工建设项目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sz w:val="24"/>
                <w:szCs w:val="24"/>
                <w:lang w:bidi="ar"/>
              </w:rPr>
              <w:t>在西双版纳、临沧、普洱、红河等天然橡胶种植丰富的地区布局建设橡胶木综合加工及升级改造建设项目，引进国内外先进的生产设备及科技研发中心，建设橡胶木</w:t>
            </w:r>
            <w:r>
              <w:rPr>
                <w:rFonts w:hint="eastAsia" w:ascii="仿宋_GB2312" w:hAnsi="仿宋" w:eastAsia="仿宋_GB2312" w:cs="仿宋"/>
                <w:sz w:val="24"/>
                <w:szCs w:val="24"/>
                <w:lang w:val="en-US" w:eastAsia="zh-CN" w:bidi="ar"/>
              </w:rPr>
              <w:t>家具、改性</w:t>
            </w:r>
            <w:r>
              <w:rPr>
                <w:rFonts w:hint="eastAsia" w:ascii="仿宋_GB2312" w:hAnsi="仿宋" w:eastAsia="仿宋_GB2312" w:cs="仿宋"/>
                <w:sz w:val="24"/>
                <w:szCs w:val="24"/>
                <w:lang w:bidi="ar"/>
              </w:rPr>
              <w:t>橡胶木</w:t>
            </w:r>
            <w:r>
              <w:rPr>
                <w:rFonts w:hint="eastAsia" w:ascii="仿宋_GB2312" w:hAnsi="仿宋" w:eastAsia="仿宋_GB2312" w:cs="仿宋"/>
                <w:sz w:val="24"/>
                <w:szCs w:val="24"/>
                <w:lang w:val="en-US" w:eastAsia="zh-CN" w:bidi="ar"/>
              </w:rPr>
              <w:t>地板等、</w:t>
            </w:r>
            <w:r>
              <w:rPr>
                <w:rFonts w:hint="eastAsia" w:ascii="仿宋_GB2312" w:hAnsi="仿宋" w:eastAsia="仿宋_GB2312" w:cs="仿宋"/>
                <w:sz w:val="24"/>
                <w:szCs w:val="24"/>
                <w:lang w:bidi="ar"/>
              </w:rPr>
              <w:t>拼板自然板生产线、橡胶木拼板生产线、橡胶木刨切单板生产线、生物质颗粒燃料生产线，形成年产</w:t>
            </w:r>
            <w:r>
              <w:rPr>
                <w:rFonts w:hint="eastAsia" w:ascii="仿宋_GB2312" w:hAnsi="仿宋" w:eastAsia="仿宋_GB2312" w:cs="仿宋"/>
                <w:sz w:val="24"/>
                <w:szCs w:val="24"/>
                <w:lang w:val="en-US" w:eastAsia="zh-CN" w:bidi="ar"/>
              </w:rPr>
              <w:t>15</w:t>
            </w:r>
            <w:r>
              <w:rPr>
                <w:rFonts w:hint="eastAsia" w:ascii="仿宋_GB2312" w:hAnsi="仿宋" w:eastAsia="仿宋_GB2312" w:cs="仿宋"/>
                <w:sz w:val="24"/>
                <w:szCs w:val="24"/>
                <w:lang w:bidi="ar"/>
              </w:rPr>
              <w:t>万立方米橡胶木制品，年产10万吨橡胶木生物质颗粒燃料的生产规模，橡胶木废弃料利用率达100%。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val="en-US" w:eastAsia="zh-CN" w:bidi="ar"/>
              </w:rPr>
              <w:t>60000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2018.01-2021.12</w:t>
            </w:r>
          </w:p>
        </w:tc>
      </w:tr>
      <w:tr>
        <w:tblPrEx>
          <w:tblLayout w:type="fixed"/>
          <w:tblCellMar>
            <w:top w:w="15" w:type="dxa"/>
            <w:left w:w="15" w:type="dxa"/>
            <w:bottom w:w="15" w:type="dxa"/>
            <w:right w:w="15" w:type="dxa"/>
          </w:tblCellMar>
        </w:tblPrEx>
        <w:trPr>
          <w:trHeight w:val="2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10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年产15万吨天然橡胶深加工改扩建项目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sz w:val="24"/>
                <w:szCs w:val="24"/>
                <w:lang w:bidi="ar"/>
              </w:rPr>
              <w:t>年产15万吨天然橡胶深加工改扩建项目：占地191亩，建厂房、仓库、研发中心及配套设施4.71万平方米，采用国内先进设备，建成标胶生产线3条，轮胎专用胶和特种用途生产线4条，新</w:t>
            </w:r>
            <w:r>
              <w:rPr>
                <w:rFonts w:hint="eastAsia" w:ascii="仿宋_GB2312" w:hAnsi="仿宋" w:eastAsia="仿宋_GB2312" w:cs="仿宋"/>
                <w:sz w:val="24"/>
                <w:szCs w:val="24"/>
                <w:lang w:eastAsia="zh-CN" w:bidi="ar"/>
              </w:rPr>
              <w:t>建</w:t>
            </w:r>
            <w:r>
              <w:rPr>
                <w:rFonts w:hint="eastAsia" w:ascii="仿宋_GB2312" w:hAnsi="仿宋" w:eastAsia="仿宋_GB2312" w:cs="仿宋"/>
                <w:sz w:val="24"/>
                <w:szCs w:val="24"/>
                <w:lang w:bidi="ar"/>
              </w:rPr>
              <w:t>全乳胶生产线1条，形成年产标胶5万吨，轮胎专用胶和特种胶10万吨生产能力。</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val="en-US" w:eastAsia="zh-CN" w:bidi="ar"/>
              </w:rPr>
              <w:t>52000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sz w:val="24"/>
                <w:szCs w:val="24"/>
                <w:lang w:bidi="ar"/>
              </w:rPr>
            </w:pPr>
            <w:r>
              <w:rPr>
                <w:rFonts w:hint="eastAsia" w:ascii="仿宋_GB2312" w:hAnsi="仿宋" w:eastAsia="仿宋_GB2312" w:cs="仿宋"/>
                <w:sz w:val="24"/>
                <w:szCs w:val="24"/>
                <w:lang w:bidi="ar"/>
              </w:rPr>
              <w:t>201</w:t>
            </w:r>
            <w:r>
              <w:rPr>
                <w:rFonts w:hint="eastAsia" w:ascii="仿宋_GB2312" w:hAnsi="仿宋" w:eastAsia="仿宋_GB2312" w:cs="仿宋"/>
                <w:sz w:val="24"/>
                <w:szCs w:val="24"/>
                <w:lang w:val="en-US" w:eastAsia="zh-CN" w:bidi="ar"/>
              </w:rPr>
              <w:t>7</w:t>
            </w:r>
            <w:r>
              <w:rPr>
                <w:rFonts w:hint="eastAsia" w:ascii="仿宋_GB2312" w:hAnsi="仿宋" w:eastAsia="仿宋_GB2312" w:cs="仿宋"/>
                <w:sz w:val="24"/>
                <w:szCs w:val="24"/>
                <w:lang w:bidi="ar"/>
              </w:rPr>
              <w:t>.0</w:t>
            </w:r>
            <w:r>
              <w:rPr>
                <w:rFonts w:hint="eastAsia" w:ascii="仿宋_GB2312" w:hAnsi="仿宋" w:eastAsia="仿宋_GB2312" w:cs="仿宋"/>
                <w:sz w:val="24"/>
                <w:szCs w:val="24"/>
                <w:lang w:val="en-US" w:eastAsia="zh-CN" w:bidi="ar"/>
              </w:rPr>
              <w:t>9</w:t>
            </w:r>
            <w:r>
              <w:rPr>
                <w:rFonts w:hint="eastAsia" w:ascii="仿宋_GB2312" w:hAnsi="仿宋" w:eastAsia="仿宋_GB2312" w:cs="仿宋"/>
                <w:sz w:val="24"/>
                <w:szCs w:val="24"/>
                <w:lang w:bidi="ar"/>
              </w:rPr>
              <w:t>-2021.12</w:t>
            </w:r>
          </w:p>
        </w:tc>
      </w:tr>
      <w:tr>
        <w:tblPrEx>
          <w:tblLayout w:type="fixed"/>
          <w:tblCellMar>
            <w:top w:w="15" w:type="dxa"/>
            <w:left w:w="15" w:type="dxa"/>
            <w:bottom w:w="15" w:type="dxa"/>
            <w:right w:w="15" w:type="dxa"/>
          </w:tblCellMar>
        </w:tblPrEx>
        <w:trPr>
          <w:trHeight w:val="2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lang w:val="en-US" w:eastAsia="zh-CN"/>
              </w:rPr>
              <w:t>11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color w:val="auto"/>
                <w:sz w:val="24"/>
                <w:szCs w:val="24"/>
                <w:lang w:bidi="ar"/>
              </w:rPr>
              <w:t>橡胶木精深加工项目</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color w:val="auto"/>
                <w:sz w:val="24"/>
                <w:szCs w:val="24"/>
                <w:lang w:bidi="ar"/>
              </w:rPr>
              <w:t>橡胶木精深加工项目：占地50亩，采用德国生产工艺技术，购置生产设备8（套），建设2条成品生产线、2条初加工和半成品加工生产线，形成年产橡胶木综合制品2.52万立方数量的生产能力。</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color w:val="auto"/>
                <w:sz w:val="24"/>
                <w:szCs w:val="24"/>
                <w:lang w:val="en-US" w:eastAsia="zh-CN" w:bidi="ar"/>
              </w:rPr>
              <w:t>15000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color w:val="auto"/>
                <w:sz w:val="24"/>
                <w:szCs w:val="24"/>
                <w:lang w:bidi="ar"/>
              </w:rPr>
              <w:t>2018.01</w:t>
            </w:r>
          </w:p>
          <w:p>
            <w:pPr>
              <w:widowControl/>
              <w:jc w:val="center"/>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color w:val="auto"/>
                <w:sz w:val="24"/>
                <w:szCs w:val="24"/>
                <w:lang w:bidi="ar"/>
              </w:rPr>
              <w:t>—</w:t>
            </w:r>
          </w:p>
          <w:p>
            <w:pPr>
              <w:widowControl/>
              <w:jc w:val="center"/>
              <w:textAlignment w:val="center"/>
              <w:rPr>
                <w:rFonts w:hint="eastAsia" w:ascii="仿宋_GB2312" w:hAnsi="仿宋" w:eastAsia="仿宋_GB2312" w:cs="仿宋"/>
                <w:color w:val="auto"/>
                <w:sz w:val="24"/>
                <w:szCs w:val="24"/>
                <w:lang w:bidi="ar"/>
              </w:rPr>
            </w:pPr>
            <w:r>
              <w:rPr>
                <w:rFonts w:hint="eastAsia" w:ascii="仿宋_GB2312" w:hAnsi="仿宋" w:eastAsia="仿宋_GB2312" w:cs="仿宋"/>
                <w:color w:val="auto"/>
                <w:sz w:val="24"/>
                <w:szCs w:val="24"/>
                <w:lang w:bidi="ar"/>
              </w:rPr>
              <w:t>2022.12</w:t>
            </w:r>
          </w:p>
        </w:tc>
      </w:tr>
    </w:tbl>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九</w:t>
      </w:r>
      <w:r>
        <w:rPr>
          <w:rFonts w:ascii="楷体_GB2312" w:hAnsi="楷体_GB2312" w:eastAsia="楷体_GB2312" w:cs="楷体_GB2312"/>
          <w:kern w:val="0"/>
          <w:sz w:val="32"/>
          <w:szCs w:val="32"/>
        </w:rPr>
        <w:t>）提升企业技术创新水平</w:t>
      </w:r>
    </w:p>
    <w:p>
      <w:pPr>
        <w:widowControl/>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增强管理创新能力。围绕天然橡胶全产业链，建设技术研发体系和技术集成示范基地。推动建立天然橡胶种植专业合作社，打造一批示范型合作社，促进胶园提质增效、提升天然橡胶原料品质。加快标准体系建设，通过标准引领企业发展，提升企业管理水平。通过生产组织和调度进一步强化产品结构调整，</w:t>
      </w:r>
      <w:r>
        <w:rPr>
          <w:rFonts w:hint="eastAsia" w:ascii="Times New Roman" w:hAnsi="Times New Roman" w:eastAsia="仿宋_GB2312"/>
          <w:sz w:val="32"/>
          <w:szCs w:val="32"/>
        </w:rPr>
        <w:t>稳固发展</w:t>
      </w:r>
      <w:r>
        <w:rPr>
          <w:rFonts w:ascii="Times New Roman" w:hAnsi="Times New Roman" w:eastAsia="仿宋_GB2312"/>
          <w:sz w:val="32"/>
          <w:szCs w:val="32"/>
        </w:rPr>
        <w:t>技术分级20号胶产品，</w:t>
      </w:r>
      <w:r>
        <w:rPr>
          <w:rFonts w:hint="eastAsia" w:ascii="Times New Roman" w:hAnsi="Times New Roman" w:eastAsia="仿宋_GB2312"/>
          <w:sz w:val="32"/>
          <w:szCs w:val="32"/>
        </w:rPr>
        <w:t>支持发展</w:t>
      </w:r>
      <w:r>
        <w:rPr>
          <w:rFonts w:ascii="Times New Roman" w:hAnsi="Times New Roman" w:eastAsia="仿宋_GB2312"/>
          <w:sz w:val="32"/>
          <w:szCs w:val="32"/>
        </w:rPr>
        <w:t>高端特种全乳胶及期货全乳胶产品</w:t>
      </w:r>
      <w:r>
        <w:rPr>
          <w:rFonts w:hint="eastAsia" w:ascii="Times New Roman" w:hAnsi="Times New Roman" w:eastAsia="仿宋_GB2312"/>
          <w:sz w:val="32"/>
          <w:szCs w:val="32"/>
        </w:rPr>
        <w:t>，提高</w:t>
      </w:r>
      <w:r>
        <w:rPr>
          <w:rFonts w:ascii="Times New Roman" w:hAnsi="Times New Roman" w:eastAsia="仿宋_GB2312"/>
          <w:sz w:val="32"/>
          <w:szCs w:val="32"/>
        </w:rPr>
        <w:t>浓缩胶乳产品及其他新产品</w:t>
      </w:r>
      <w:r>
        <w:rPr>
          <w:rFonts w:hint="eastAsia" w:ascii="Times New Roman" w:hAnsi="Times New Roman" w:eastAsia="仿宋_GB2312"/>
          <w:sz w:val="32"/>
          <w:szCs w:val="32"/>
        </w:rPr>
        <w:t>市场占有率。</w:t>
      </w:r>
    </w:p>
    <w:p>
      <w:pPr>
        <w:widowControl/>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加强新产品和新技术研发。</w:t>
      </w:r>
      <w:r>
        <w:rPr>
          <w:rFonts w:ascii="Times New Roman" w:hAnsi="Times New Roman" w:eastAsia="仿宋_GB2312"/>
          <w:kern w:val="0"/>
          <w:sz w:val="32"/>
          <w:szCs w:val="32"/>
        </w:rPr>
        <w:t>加大对省内现有橡胶产业扶持及招商引资力度，大力推进橡胶制品行业的新技术、新工艺、新装备的研发和引进工作。</w:t>
      </w:r>
      <w:r>
        <w:rPr>
          <w:rFonts w:ascii="Times New Roman" w:hAnsi="Times New Roman" w:eastAsia="仿宋_GB2312"/>
          <w:sz w:val="32"/>
          <w:szCs w:val="32"/>
        </w:rPr>
        <w:t>显著提升天然橡胶初加工智能化和信息化水平，大力支持龙头企业推进以工艺革新、质量提升、安全生产、环境保护为主的技术创新改造工作和新产品开发及推广应用。充分利用云南电力资源条件，</w:t>
      </w:r>
      <w:r>
        <w:rPr>
          <w:rFonts w:hint="eastAsia" w:ascii="Times New Roman" w:hAnsi="Times New Roman" w:eastAsia="仿宋_GB2312"/>
          <w:sz w:val="32"/>
          <w:szCs w:val="32"/>
          <w:lang w:eastAsia="zh-CN"/>
        </w:rPr>
        <w:t>结合电力市场化交易，</w:t>
      </w:r>
      <w:r>
        <w:rPr>
          <w:rFonts w:ascii="Times New Roman" w:hAnsi="Times New Roman" w:eastAsia="仿宋_GB2312"/>
          <w:sz w:val="32"/>
          <w:szCs w:val="32"/>
        </w:rPr>
        <w:t>研究“水</w:t>
      </w:r>
      <w:r>
        <w:rPr>
          <w:rFonts w:hint="eastAsia" w:ascii="仿宋_GB2312" w:hAnsi="仿宋" w:eastAsia="仿宋_GB2312" w:cs="仿宋"/>
          <w:color w:val="auto"/>
          <w:sz w:val="24"/>
          <w:szCs w:val="24"/>
          <w:lang w:bidi="ar"/>
        </w:rPr>
        <w:t>—</w:t>
      </w:r>
      <w:r>
        <w:rPr>
          <w:rFonts w:ascii="Times New Roman" w:hAnsi="Times New Roman" w:eastAsia="仿宋_GB2312"/>
          <w:sz w:val="32"/>
          <w:szCs w:val="32"/>
        </w:rPr>
        <w:t>电</w:t>
      </w:r>
      <w:r>
        <w:rPr>
          <w:rFonts w:hint="eastAsia" w:ascii="仿宋_GB2312" w:hAnsi="仿宋" w:eastAsia="仿宋_GB2312" w:cs="仿宋"/>
          <w:color w:val="auto"/>
          <w:sz w:val="24"/>
          <w:szCs w:val="24"/>
          <w:lang w:bidi="ar"/>
        </w:rPr>
        <w:t>—</w:t>
      </w:r>
      <w:r>
        <w:rPr>
          <w:rFonts w:ascii="Times New Roman" w:hAnsi="Times New Roman" w:eastAsia="仿宋_GB2312"/>
          <w:sz w:val="32"/>
          <w:szCs w:val="32"/>
        </w:rPr>
        <w:t>胶”一体化发展思路，开发天然橡胶及复合胶环保、载能产品，将终端轮胎制造业、橡胶制品业的混炼胶产品加工前移到天然橡胶产区完成，开展航空及军用高品质天然橡胶产品研发，促进军民融合产业的发展，提高天然橡胶产品附加值。</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加快科技成果转化。以云南天然橡胶产业集团为主体，采用清洁能源建设3条天然橡胶绿色环保示范生产线，最终实现全省60%天然橡胶初加工厂采用清洁能源，彻底解决橡胶初加工厂环保治理问题。鼓励橡胶加工企业自主设立或与大学、科研院所共建研发机构，支持橡胶加工企业及装备制造企业的技术改造和工艺创新，研发拥有自主知识产权的新工艺、新技术和新装备。瞄准国内外高端市场开展基础研究、应用研究、关键共性技术研发，搭建橡胶产业链协同创新、资源共享、成果转化、信息咨询服务平台，</w:t>
      </w:r>
      <w:r>
        <w:rPr>
          <w:rFonts w:hint="eastAsia" w:ascii="Times New Roman" w:hAnsi="Times New Roman" w:eastAsia="仿宋_GB2312"/>
          <w:sz w:val="32"/>
          <w:szCs w:val="32"/>
        </w:rPr>
        <w:t>强化企业同</w:t>
      </w:r>
      <w:r>
        <w:rPr>
          <w:rFonts w:ascii="Times New Roman" w:hAnsi="Times New Roman" w:eastAsia="仿宋_GB2312"/>
          <w:sz w:val="32"/>
          <w:szCs w:val="32"/>
        </w:rPr>
        <w:t>高等院校及科研单位</w:t>
      </w:r>
      <w:r>
        <w:rPr>
          <w:rFonts w:hint="eastAsia" w:ascii="Times New Roman" w:hAnsi="Times New Roman" w:eastAsia="仿宋_GB2312"/>
          <w:sz w:val="32"/>
          <w:szCs w:val="32"/>
        </w:rPr>
        <w:t>的联合攻关</w:t>
      </w:r>
      <w:r>
        <w:rPr>
          <w:rFonts w:ascii="Times New Roman" w:hAnsi="Times New Roman" w:eastAsia="仿宋_GB2312"/>
          <w:sz w:val="32"/>
          <w:szCs w:val="32"/>
        </w:rPr>
        <w:t>，开发符合企业技术创新需求的产品，实现科技成果产业化。</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（责任单位：省科学技术厅；配合单位：</w:t>
      </w:r>
      <w:r>
        <w:rPr>
          <w:rFonts w:hint="default" w:ascii="Times New Roman" w:hAnsi="Times New Roman" w:eastAsia="仿宋_GB2312" w:cs="Times New Roman"/>
          <w:b w:val="0"/>
          <w:bCs w:val="0"/>
          <w:color w:val="auto"/>
          <w:sz w:val="32"/>
          <w:szCs w:val="32"/>
          <w:highlight w:val="none"/>
          <w:lang w:eastAsia="zh-CN"/>
        </w:rPr>
        <w:t>省</w:t>
      </w:r>
      <w:r>
        <w:rPr>
          <w:rFonts w:hint="eastAsia" w:ascii="Times New Roman" w:hAnsi="Times New Roman" w:eastAsia="仿宋_GB2312" w:cs="Times New Roman"/>
          <w:b w:val="0"/>
          <w:bCs w:val="0"/>
          <w:color w:val="auto"/>
          <w:sz w:val="32"/>
          <w:szCs w:val="32"/>
          <w:highlight w:val="none"/>
          <w:lang w:eastAsia="zh-CN"/>
        </w:rPr>
        <w:t>发展和改革委员会</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sz w:val="32"/>
          <w:szCs w:val="32"/>
        </w:rPr>
        <w:t>省农业农村</w:t>
      </w:r>
      <w:r>
        <w:rPr>
          <w:rFonts w:ascii="Times New Roman" w:hAnsi="Times New Roman" w:eastAsia="仿宋_GB2312"/>
          <w:sz w:val="32"/>
          <w:szCs w:val="32"/>
        </w:rPr>
        <w:t>厅</w:t>
      </w:r>
      <w:r>
        <w:rPr>
          <w:rFonts w:hint="eastAsia" w:ascii="Times New Roman" w:hAnsi="Times New Roman" w:eastAsia="仿宋_GB2312"/>
          <w:sz w:val="32"/>
          <w:szCs w:val="32"/>
        </w:rPr>
        <w:t>、</w:t>
      </w:r>
      <w:r>
        <w:rPr>
          <w:rFonts w:ascii="Times New Roman" w:hAnsi="Times New Roman" w:eastAsia="仿宋_GB2312"/>
          <w:sz w:val="32"/>
          <w:szCs w:val="32"/>
        </w:rPr>
        <w:t>省林业和草原局</w:t>
      </w:r>
      <w:r>
        <w:rPr>
          <w:rFonts w:hint="eastAsia" w:ascii="Times New Roman" w:hAnsi="Times New Roman" w:eastAsia="仿宋_GB2312"/>
          <w:sz w:val="32"/>
          <w:szCs w:val="32"/>
        </w:rPr>
        <w:t>、省工业和信息化厅</w:t>
      </w:r>
      <w:r>
        <w:rPr>
          <w:rFonts w:hint="eastAsia" w:ascii="Times New Roman" w:hAnsi="Times New Roman" w:eastAsia="仿宋_GB2312"/>
          <w:sz w:val="32"/>
          <w:szCs w:val="32"/>
          <w:lang w:eastAsia="zh-CN"/>
        </w:rPr>
        <w:t>、省农垦局</w:t>
      </w:r>
      <w:r>
        <w:rPr>
          <w:rFonts w:hint="eastAsia" w:ascii="Times New Roman" w:hAnsi="Times New Roman" w:eastAsia="仿宋_GB2312"/>
          <w:sz w:val="32"/>
          <w:szCs w:val="32"/>
        </w:rPr>
        <w:t>）</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十</w:t>
      </w:r>
      <w:r>
        <w:rPr>
          <w:rFonts w:ascii="楷体_GB2312" w:hAnsi="楷体_GB2312" w:eastAsia="楷体_GB2312" w:cs="楷体_GB2312"/>
          <w:kern w:val="0"/>
          <w:sz w:val="32"/>
          <w:szCs w:val="32"/>
        </w:rPr>
        <w:t>）强化招商引资</w:t>
      </w:r>
    </w:p>
    <w:p>
      <w:pPr>
        <w:numPr>
          <w:ilvl w:val="255"/>
          <w:numId w:val="0"/>
        </w:num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做好</w:t>
      </w:r>
      <w:r>
        <w:rPr>
          <w:rFonts w:hint="eastAsia" w:ascii="Times New Roman" w:hAnsi="Times New Roman" w:eastAsia="仿宋_GB2312"/>
          <w:sz w:val="32"/>
          <w:szCs w:val="32"/>
        </w:rPr>
        <w:t>招商引资</w:t>
      </w:r>
      <w:r>
        <w:rPr>
          <w:rFonts w:ascii="Times New Roman" w:hAnsi="Times New Roman" w:eastAsia="仿宋_GB2312"/>
          <w:sz w:val="32"/>
          <w:szCs w:val="32"/>
        </w:rPr>
        <w:t>顶层设计。深入谋划，科学组织，找准产业发展定位</w:t>
      </w:r>
      <w:r>
        <w:rPr>
          <w:rFonts w:hint="eastAsia" w:ascii="Times New Roman" w:hAnsi="Times New Roman" w:eastAsia="仿宋_GB2312"/>
          <w:sz w:val="32"/>
          <w:szCs w:val="32"/>
        </w:rPr>
        <w:t>，</w:t>
      </w:r>
      <w:r>
        <w:rPr>
          <w:rFonts w:ascii="Times New Roman" w:hAnsi="Times New Roman" w:eastAsia="仿宋_GB2312"/>
          <w:sz w:val="32"/>
          <w:szCs w:val="32"/>
        </w:rPr>
        <w:t>积极宣传我省资源优势、能源成本优势和区位优势，加大招商引资力度。重点支持在我省建设大型子午线轮胎生产线</w:t>
      </w:r>
      <w:r>
        <w:rPr>
          <w:rFonts w:hint="eastAsia" w:ascii="Times New Roman" w:hAnsi="Times New Roman" w:eastAsia="仿宋_GB2312"/>
          <w:sz w:val="32"/>
          <w:szCs w:val="32"/>
        </w:rPr>
        <w:t>、</w:t>
      </w:r>
      <w:r>
        <w:rPr>
          <w:rFonts w:ascii="Times New Roman" w:hAnsi="Times New Roman" w:eastAsia="仿宋_GB2312"/>
          <w:sz w:val="32"/>
          <w:szCs w:val="32"/>
        </w:rPr>
        <w:t>发展高性能轮胎制造。引进乳胶制品生产线，发展乳胶床垫、枕头、手套等产品制造。引进特种天然橡胶生产线开展特种天然橡胶原料生产。充分利用云南旅游资源优势，开发生产应急救援、安全防护及体育健身等系列橡胶日用品。推动橡胶木及其他橡胶副产物综合利用，开展高档橡胶木材深加工、生物质燃料生产、沼气生产、废水综合利用等。</w:t>
      </w:r>
    </w:p>
    <w:p>
      <w:pPr>
        <w:numPr>
          <w:ilvl w:val="255"/>
          <w:numId w:val="0"/>
        </w:num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2.紧盯目标企业重点招商。</w:t>
      </w:r>
      <w:r>
        <w:rPr>
          <w:rFonts w:ascii="Times New Roman" w:hAnsi="Times New Roman" w:eastAsia="仿宋_GB2312"/>
          <w:sz w:val="32"/>
          <w:szCs w:val="32"/>
        </w:rPr>
        <w:t>坚持从区位、产业、资源等要素出发，围绕</w:t>
      </w:r>
      <w:r>
        <w:rPr>
          <w:rFonts w:hint="eastAsia" w:ascii="Times New Roman" w:hAnsi="Times New Roman" w:eastAsia="仿宋_GB2312"/>
          <w:sz w:val="32"/>
          <w:szCs w:val="32"/>
        </w:rPr>
        <w:t>橡胶</w:t>
      </w:r>
      <w:r>
        <w:rPr>
          <w:rFonts w:ascii="Times New Roman" w:hAnsi="Times New Roman" w:eastAsia="仿宋_GB2312"/>
          <w:sz w:val="32"/>
          <w:szCs w:val="32"/>
        </w:rPr>
        <w:t>制造业结构调整和转型升级，</w:t>
      </w:r>
      <w:r>
        <w:rPr>
          <w:rFonts w:hint="eastAsia" w:ascii="Times New Roman" w:hAnsi="Times New Roman" w:eastAsia="仿宋_GB2312"/>
          <w:sz w:val="32"/>
          <w:szCs w:val="32"/>
        </w:rPr>
        <w:t>在轮胎制造及配套产业、橡胶管带制造、乳胶制品及橡胶手套制造等领域，</w:t>
      </w:r>
      <w:r>
        <w:rPr>
          <w:rFonts w:ascii="Times New Roman" w:hAnsi="Times New Roman" w:eastAsia="仿宋_GB2312"/>
          <w:sz w:val="32"/>
          <w:szCs w:val="32"/>
        </w:rPr>
        <w:t>紧盯行业一流的投资规模大、辐射带动大、品牌影响大的项目和企业进行招商。按照云南省招商引资的相关优惠政策，公开、公平、公正的为外来投资者提供更加优惠的政策和条件，提供更加优良的服务，推出更加有吸引力的项目。</w:t>
      </w:r>
    </w:p>
    <w:p>
      <w:pPr>
        <w:numPr>
          <w:ilvl w:val="255"/>
          <w:numId w:val="0"/>
        </w:num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（责任单位：省投资促进局；配合单位：省发展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w:t>
      </w:r>
      <w:r>
        <w:rPr>
          <w:rFonts w:hint="eastAsia" w:ascii="Times New Roman" w:hAnsi="Times New Roman" w:eastAsia="仿宋_GB2312"/>
          <w:sz w:val="32"/>
          <w:szCs w:val="32"/>
          <w:lang w:eastAsia="zh-CN"/>
        </w:rPr>
        <w:t>委员会</w:t>
      </w:r>
      <w:r>
        <w:rPr>
          <w:rFonts w:hint="eastAsia" w:ascii="Times New Roman" w:hAnsi="Times New Roman" w:eastAsia="仿宋_GB2312"/>
          <w:sz w:val="32"/>
          <w:szCs w:val="32"/>
        </w:rPr>
        <w:t>、省工业和信息化厅）</w:t>
      </w:r>
    </w:p>
    <w:p>
      <w:pPr>
        <w:adjustRightInd w:val="0"/>
        <w:snapToGrid w:val="0"/>
        <w:spacing w:line="560" w:lineRule="exact"/>
        <w:ind w:firstLine="640" w:firstLineChars="200"/>
        <w:rPr>
          <w:rFonts w:ascii="黑体" w:hAnsi="黑体" w:eastAsia="黑体" w:cs="黑体"/>
          <w:sz w:val="32"/>
          <w:szCs w:val="32"/>
        </w:rPr>
      </w:pPr>
      <w:r>
        <w:rPr>
          <w:rFonts w:ascii="黑体" w:hAnsi="黑体" w:eastAsia="黑体" w:cs="黑体"/>
          <w:sz w:val="32"/>
          <w:szCs w:val="32"/>
        </w:rPr>
        <w:t>五、保障措施</w:t>
      </w:r>
    </w:p>
    <w:p>
      <w:pPr>
        <w:widowControl/>
        <w:adjustRightInd w:val="0"/>
        <w:snapToGrid w:val="0"/>
        <w:spacing w:line="560" w:lineRule="exact"/>
        <w:ind w:firstLine="640" w:firstLineChars="200"/>
        <w:rPr>
          <w:rFonts w:hint="eastAsia" w:ascii="Times New Roman" w:hAnsi="Times New Roman" w:eastAsia="仿宋_GB2312"/>
          <w:color w:val="FF0000"/>
          <w:sz w:val="32"/>
          <w:szCs w:val="32"/>
        </w:rPr>
      </w:pPr>
      <w:r>
        <w:rPr>
          <w:rFonts w:ascii="楷体_GB2312" w:hAnsi="楷体_GB2312" w:eastAsia="楷体_GB2312" w:cs="楷体_GB2312"/>
          <w:kern w:val="0"/>
          <w:sz w:val="32"/>
          <w:szCs w:val="32"/>
        </w:rPr>
        <w:t>（一）加强组织领导明确责任</w:t>
      </w:r>
    </w:p>
    <w:p>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橡胶生产主要地区政府</w:t>
      </w:r>
      <w:r>
        <w:rPr>
          <w:rFonts w:hint="eastAsia" w:ascii="Times New Roman" w:hAnsi="Times New Roman" w:eastAsia="仿宋_GB2312"/>
          <w:sz w:val="32"/>
          <w:szCs w:val="32"/>
        </w:rPr>
        <w:t>加强对本地区橡胶产业发展统筹规划，加强协调服务和监督管理，巩固橡胶产业传统优势、延伸产业链条，着力推进产业转型升级、产品提质增效，形成合力推进产业发展。省直有关部门根据职能职责，创新工作思路，形成部门合理分工、整体协调推进的工作格局。从维护</w:t>
      </w:r>
      <w:r>
        <w:rPr>
          <w:rFonts w:ascii="Times New Roman" w:hAnsi="Times New Roman" w:eastAsia="仿宋_GB2312"/>
          <w:sz w:val="32"/>
          <w:szCs w:val="32"/>
        </w:rPr>
        <w:t>边疆稳定</w:t>
      </w:r>
      <w:r>
        <w:rPr>
          <w:rFonts w:hint="eastAsia" w:ascii="Times New Roman" w:hAnsi="Times New Roman" w:eastAsia="仿宋_GB2312"/>
          <w:sz w:val="32"/>
          <w:szCs w:val="32"/>
        </w:rPr>
        <w:t>和</w:t>
      </w:r>
      <w:r>
        <w:rPr>
          <w:rFonts w:ascii="Times New Roman" w:hAnsi="Times New Roman" w:eastAsia="仿宋_GB2312"/>
          <w:sz w:val="32"/>
          <w:szCs w:val="32"/>
        </w:rPr>
        <w:t>国家安全</w:t>
      </w:r>
      <w:r>
        <w:rPr>
          <w:rFonts w:hint="eastAsia" w:ascii="Times New Roman" w:hAnsi="Times New Roman" w:eastAsia="仿宋_GB2312"/>
          <w:sz w:val="32"/>
          <w:szCs w:val="32"/>
        </w:rPr>
        <w:t>的</w:t>
      </w:r>
      <w:r>
        <w:rPr>
          <w:rFonts w:ascii="Times New Roman" w:hAnsi="Times New Roman" w:eastAsia="仿宋_GB2312"/>
          <w:sz w:val="32"/>
          <w:szCs w:val="32"/>
        </w:rPr>
        <w:t>战略</w:t>
      </w:r>
      <w:r>
        <w:rPr>
          <w:rFonts w:hint="eastAsia" w:ascii="Times New Roman" w:hAnsi="Times New Roman" w:eastAsia="仿宋_GB2312"/>
          <w:sz w:val="32"/>
          <w:szCs w:val="32"/>
        </w:rPr>
        <w:t>角度</w:t>
      </w:r>
      <w:r>
        <w:rPr>
          <w:rFonts w:ascii="Times New Roman" w:hAnsi="Times New Roman" w:eastAsia="仿宋_GB2312"/>
          <w:sz w:val="32"/>
          <w:szCs w:val="32"/>
        </w:rPr>
        <w:t>抓好落实，</w:t>
      </w:r>
      <w:r>
        <w:rPr>
          <w:rFonts w:hint="eastAsia" w:ascii="Times New Roman" w:hAnsi="Times New Roman" w:eastAsia="仿宋_GB2312"/>
          <w:sz w:val="32"/>
          <w:szCs w:val="32"/>
        </w:rPr>
        <w:t>推进</w:t>
      </w:r>
      <w:r>
        <w:rPr>
          <w:rFonts w:ascii="Times New Roman" w:hAnsi="Times New Roman" w:eastAsia="仿宋_GB2312"/>
          <w:sz w:val="32"/>
          <w:szCs w:val="32"/>
        </w:rPr>
        <w:t>我省橡胶产业发展各项工作。</w:t>
      </w:r>
    </w:p>
    <w:p>
      <w:pPr>
        <w:autoSpaceDE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sz w:val="32"/>
          <w:szCs w:val="32"/>
        </w:rPr>
        <w:t>加大财政补贴政策力度</w:t>
      </w:r>
    </w:p>
    <w:p>
      <w:pPr>
        <w:autoSpaceDE w:val="0"/>
        <w:adjustRightInd w:val="0"/>
        <w:snapToGrid w:val="0"/>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全面落实国务院确定的“将天然橡胶纳入中央财政林业有关补贴”意见，</w:t>
      </w:r>
      <w:r>
        <w:rPr>
          <w:rFonts w:hint="eastAsia" w:ascii="Times New Roman" w:hAnsi="Times New Roman" w:eastAsia="仿宋_GB2312"/>
          <w:sz w:val="32"/>
          <w:szCs w:val="32"/>
        </w:rPr>
        <w:t>扩大</w:t>
      </w:r>
      <w:r>
        <w:rPr>
          <w:rFonts w:ascii="Times New Roman" w:hAnsi="Times New Roman" w:eastAsia="仿宋_GB2312"/>
          <w:sz w:val="32"/>
          <w:szCs w:val="32"/>
        </w:rPr>
        <w:t>造林（定植）补贴和抚育补贴覆盖</w:t>
      </w:r>
      <w:r>
        <w:rPr>
          <w:rFonts w:hint="eastAsia" w:ascii="Times New Roman" w:hAnsi="Times New Roman" w:eastAsia="仿宋_GB2312"/>
          <w:sz w:val="32"/>
          <w:szCs w:val="32"/>
        </w:rPr>
        <w:t>范围</w:t>
      </w:r>
      <w:r>
        <w:rPr>
          <w:rFonts w:ascii="Times New Roman" w:hAnsi="Times New Roman" w:eastAsia="仿宋_GB2312"/>
          <w:sz w:val="32"/>
          <w:szCs w:val="32"/>
        </w:rPr>
        <w:t>。</w:t>
      </w:r>
      <w:r>
        <w:rPr>
          <w:rFonts w:hint="eastAsia" w:ascii="Times New Roman" w:hAnsi="Times New Roman" w:eastAsia="仿宋_GB2312"/>
          <w:sz w:val="32"/>
          <w:szCs w:val="32"/>
        </w:rPr>
        <w:t>推动实施</w:t>
      </w:r>
      <w:r>
        <w:rPr>
          <w:rFonts w:ascii="Times New Roman" w:hAnsi="Times New Roman" w:eastAsia="仿宋_GB2312"/>
          <w:sz w:val="32"/>
          <w:szCs w:val="32"/>
        </w:rPr>
        <w:t>“水</w:t>
      </w:r>
      <w:r>
        <w:rPr>
          <w:rFonts w:hint="eastAsia" w:ascii="仿宋_GB2312" w:hAnsi="仿宋" w:eastAsia="仿宋_GB2312" w:cs="仿宋"/>
          <w:color w:val="auto"/>
          <w:sz w:val="24"/>
          <w:szCs w:val="24"/>
          <w:lang w:bidi="ar"/>
        </w:rPr>
        <w:t>—</w:t>
      </w:r>
      <w:r>
        <w:rPr>
          <w:rFonts w:ascii="Times New Roman" w:hAnsi="Times New Roman" w:eastAsia="仿宋_GB2312"/>
          <w:sz w:val="32"/>
          <w:szCs w:val="32"/>
        </w:rPr>
        <w:t>电</w:t>
      </w:r>
      <w:r>
        <w:rPr>
          <w:rFonts w:hint="eastAsia" w:ascii="仿宋_GB2312" w:hAnsi="仿宋" w:eastAsia="仿宋_GB2312" w:cs="仿宋"/>
          <w:color w:val="auto"/>
          <w:sz w:val="24"/>
          <w:szCs w:val="24"/>
          <w:lang w:bidi="ar"/>
        </w:rPr>
        <w:t>—</w:t>
      </w:r>
      <w:r>
        <w:rPr>
          <w:rFonts w:ascii="Times New Roman" w:hAnsi="Times New Roman" w:eastAsia="仿宋_GB2312"/>
          <w:sz w:val="32"/>
          <w:szCs w:val="32"/>
        </w:rPr>
        <w:t>胶”一体化</w:t>
      </w:r>
      <w:r>
        <w:rPr>
          <w:rFonts w:hint="eastAsia" w:ascii="Times New Roman" w:hAnsi="Times New Roman" w:eastAsia="仿宋_GB2312"/>
          <w:sz w:val="32"/>
          <w:szCs w:val="32"/>
        </w:rPr>
        <w:t>发展优惠</w:t>
      </w:r>
      <w:r>
        <w:rPr>
          <w:rFonts w:hint="eastAsia" w:ascii="Times New Roman" w:hAnsi="Times New Roman" w:eastAsia="仿宋_GB2312"/>
          <w:sz w:val="32"/>
          <w:szCs w:val="32"/>
          <w:lang w:eastAsia="zh-CN"/>
        </w:rPr>
        <w:t>政策</w:t>
      </w:r>
      <w:r>
        <w:rPr>
          <w:rFonts w:ascii="Times New Roman" w:hAnsi="Times New Roman" w:eastAsia="仿宋_GB2312"/>
          <w:sz w:val="32"/>
          <w:szCs w:val="32"/>
        </w:rPr>
        <w:t>，支持天然橡胶初加工企业煤改清洁能源干燥技术示范及推广应用、生产混炼胶和复合胶载能环保产品，</w:t>
      </w:r>
      <w:r>
        <w:rPr>
          <w:rFonts w:hint="eastAsia" w:ascii="Times New Roman" w:hAnsi="Times New Roman" w:eastAsia="仿宋_GB2312"/>
          <w:sz w:val="32"/>
          <w:szCs w:val="32"/>
        </w:rPr>
        <w:t>推动</w:t>
      </w:r>
      <w:r>
        <w:rPr>
          <w:rFonts w:ascii="Times New Roman" w:hAnsi="Times New Roman" w:eastAsia="仿宋_GB2312"/>
          <w:sz w:val="32"/>
          <w:szCs w:val="32"/>
        </w:rPr>
        <w:t>全省实现橡胶产业绿色发展。</w:t>
      </w:r>
    </w:p>
    <w:p>
      <w:pPr>
        <w:autoSpaceDE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（三）进一步完善天然橡胶保险制度</w:t>
      </w:r>
    </w:p>
    <w:p>
      <w:pPr>
        <w:autoSpaceDE w:val="0"/>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健全天然橡胶风险转移分散和保障机制，减少灾害、疫病和市场等因素对天然橡胶发展的冲击，稳定天然橡胶生产、增加胶农收入。不断扩大天然橡胶自然灾害和病虫草鼠害等的保险覆盖率，各级财政的补贴不低于保费的80%；探索开展天然橡胶的产品价格保险、收入保险试点，对开展价格保险、收入保险、“保险+期货”等新型保险的州（市），省级财政给予50%以上的保费补贴。</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sz w:val="32"/>
          <w:szCs w:val="32"/>
        </w:rPr>
        <w:t>（四）</w:t>
      </w:r>
      <w:r>
        <w:rPr>
          <w:rFonts w:ascii="楷体_GB2312" w:hAnsi="楷体_GB2312" w:eastAsia="楷体_GB2312" w:cs="楷体_GB2312"/>
          <w:kern w:val="0"/>
          <w:sz w:val="32"/>
          <w:szCs w:val="32"/>
        </w:rPr>
        <w:t>建立橡胶产业发展投融资机制</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探索创新投融资方式，加强市场化运作，充分发挥财政资金杠杆作用，利用高原特色现代农业产业投资基金等支持橡胶产业规模化初深加工、资源综合利用、高新技术研发及高附加值产品生产等。充分发挥政策性银行和商业银行作用，用好用活现有开发性和政策性贷款，鼓励其他银行业金融机构探索“政府＋银行＋公司＋农户”等商业运作模式，全面拓宽橡胶产业投融资渠道。鼓励天然橡胶龙头企业利用兼并、联合、重组、上市等市场手段做大做强，壮大产业市场主体。</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sz w:val="32"/>
          <w:szCs w:val="32"/>
        </w:rPr>
        <w:t>（五）</w:t>
      </w:r>
      <w:r>
        <w:rPr>
          <w:rFonts w:ascii="楷体_GB2312" w:hAnsi="楷体_GB2312" w:eastAsia="楷体_GB2312" w:cs="楷体_GB2312"/>
          <w:kern w:val="0"/>
          <w:sz w:val="32"/>
          <w:szCs w:val="32"/>
        </w:rPr>
        <w:t>降低企业融资成本</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银行业金融机构要结合橡胶产业发展特点，合理确定贷款期限和利率水平，推广无还本续贷业务，支持正常经营的企业融资周转“无缝对接”，</w:t>
      </w:r>
      <w:r>
        <w:rPr>
          <w:rFonts w:hint="eastAsia" w:ascii="Times New Roman" w:hAnsi="Times New Roman" w:eastAsia="仿宋_GB2312"/>
          <w:sz w:val="32"/>
          <w:szCs w:val="32"/>
        </w:rPr>
        <w:t>切实降低企业融资过程中的</w:t>
      </w:r>
      <w:r>
        <w:rPr>
          <w:rFonts w:ascii="Times New Roman" w:hAnsi="Times New Roman" w:eastAsia="仿宋_GB2312"/>
          <w:sz w:val="32"/>
          <w:szCs w:val="32"/>
        </w:rPr>
        <w:t>评估费用</w:t>
      </w:r>
      <w:r>
        <w:rPr>
          <w:rFonts w:hint="eastAsia" w:ascii="Times New Roman" w:hAnsi="Times New Roman" w:eastAsia="仿宋_GB2312"/>
          <w:sz w:val="32"/>
          <w:szCs w:val="32"/>
        </w:rPr>
        <w:t>、</w:t>
      </w:r>
      <w:r>
        <w:rPr>
          <w:rFonts w:ascii="Times New Roman" w:hAnsi="Times New Roman" w:eastAsia="仿宋_GB2312"/>
          <w:sz w:val="32"/>
          <w:szCs w:val="32"/>
        </w:rPr>
        <w:t>贷款质押金</w:t>
      </w:r>
      <w:r>
        <w:rPr>
          <w:rFonts w:hint="eastAsia" w:ascii="Times New Roman" w:hAnsi="Times New Roman" w:eastAsia="仿宋_GB2312"/>
          <w:sz w:val="32"/>
          <w:szCs w:val="32"/>
        </w:rPr>
        <w:t>、</w:t>
      </w:r>
      <w:r>
        <w:rPr>
          <w:rFonts w:ascii="Times New Roman" w:hAnsi="Times New Roman" w:eastAsia="仿宋_GB2312"/>
          <w:sz w:val="32"/>
          <w:szCs w:val="32"/>
        </w:rPr>
        <w:t>承诺费</w:t>
      </w:r>
      <w:r>
        <w:rPr>
          <w:rFonts w:hint="eastAsia" w:ascii="Times New Roman" w:hAnsi="Times New Roman" w:eastAsia="仿宋_GB2312"/>
          <w:sz w:val="32"/>
          <w:szCs w:val="32"/>
        </w:rPr>
        <w:t>、</w:t>
      </w:r>
      <w:r>
        <w:rPr>
          <w:rFonts w:ascii="Times New Roman" w:hAnsi="Times New Roman" w:eastAsia="仿宋_GB2312"/>
          <w:sz w:val="32"/>
          <w:szCs w:val="32"/>
        </w:rPr>
        <w:t>咨询费和资金管理费</w:t>
      </w:r>
      <w:r>
        <w:rPr>
          <w:rFonts w:hint="eastAsia" w:ascii="Times New Roman" w:hAnsi="Times New Roman" w:eastAsia="仿宋_GB2312"/>
          <w:sz w:val="32"/>
          <w:szCs w:val="32"/>
        </w:rPr>
        <w:t>等各项间接融资成本。</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sz w:val="32"/>
          <w:szCs w:val="32"/>
        </w:rPr>
        <w:t>（六）</w:t>
      </w:r>
      <w:r>
        <w:rPr>
          <w:rFonts w:hint="eastAsia" w:ascii="楷体_GB2312" w:hAnsi="楷体_GB2312" w:eastAsia="楷体_GB2312" w:cs="楷体_GB2312"/>
          <w:kern w:val="0"/>
          <w:sz w:val="32"/>
          <w:szCs w:val="32"/>
        </w:rPr>
        <w:t>强化</w:t>
      </w:r>
      <w:r>
        <w:rPr>
          <w:rFonts w:ascii="楷体_GB2312" w:hAnsi="楷体_GB2312" w:eastAsia="楷体_GB2312" w:cs="楷体_GB2312"/>
          <w:kern w:val="0"/>
          <w:sz w:val="32"/>
          <w:szCs w:val="32"/>
        </w:rPr>
        <w:t>企业“走出去”政策和资金支持</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充分挖掘我省区位优势，与东南亚产胶国家深度合作，整合国内国外天然橡胶资源。加大外贸部门和金融机构的支持力度，在贷款贴息、免息、政策性资金等方面给予支持，加大“走出去”龙头企业实际的金融产品和替代种植指标支持力度。推动与周边国家金融互通，在国家实施“</w:t>
      </w:r>
      <w:bookmarkStart w:id="0" w:name="_GoBack"/>
      <w:r>
        <w:rPr>
          <w:rFonts w:ascii="Times New Roman" w:hAnsi="Times New Roman" w:eastAsia="仿宋_GB2312"/>
          <w:sz w:val="32"/>
          <w:szCs w:val="32"/>
        </w:rPr>
        <w:t>一带一路</w:t>
      </w:r>
      <w:bookmarkEnd w:id="0"/>
      <w:r>
        <w:rPr>
          <w:rFonts w:ascii="Times New Roman" w:hAnsi="Times New Roman" w:eastAsia="仿宋_GB2312"/>
          <w:sz w:val="32"/>
          <w:szCs w:val="32"/>
        </w:rPr>
        <w:t>”</w:t>
      </w:r>
      <w:r>
        <w:rPr>
          <w:rFonts w:hint="eastAsia" w:ascii="Times New Roman" w:hAnsi="Times New Roman" w:eastAsia="仿宋_GB2312"/>
          <w:sz w:val="32"/>
          <w:szCs w:val="32"/>
          <w:lang w:val="en-US" w:eastAsia="zh-CN"/>
        </w:rPr>
        <w:t>倡议</w:t>
      </w:r>
      <w:r>
        <w:rPr>
          <w:rFonts w:ascii="Times New Roman" w:hAnsi="Times New Roman" w:eastAsia="仿宋_GB2312"/>
          <w:sz w:val="32"/>
          <w:szCs w:val="32"/>
        </w:rPr>
        <w:t>中积极作为。</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七</w:t>
      </w:r>
      <w:r>
        <w:rPr>
          <w:rFonts w:ascii="楷体_GB2312" w:hAnsi="楷体_GB2312" w:eastAsia="楷体_GB2312" w:cs="楷体_GB2312"/>
          <w:kern w:val="0"/>
          <w:sz w:val="32"/>
          <w:szCs w:val="32"/>
        </w:rPr>
        <w:t>）全面建设良好市场运营环境</w:t>
      </w:r>
    </w:p>
    <w:p>
      <w:pPr>
        <w:autoSpaceDE w:val="0"/>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加强天然橡胶资源的保护和合理开发利用，遏制和清除超宜林地规划范围、超海拔上限、超坡度的橡胶林，鼓励和支持建设“高产、优质、高效、生态、安全”的高标准生态橡胶园。</w:t>
      </w:r>
      <w:r>
        <w:rPr>
          <w:rFonts w:ascii="Times New Roman" w:hAnsi="Times New Roman" w:eastAsia="仿宋_GB2312"/>
          <w:color w:val="000000"/>
          <w:sz w:val="32"/>
          <w:szCs w:val="32"/>
        </w:rPr>
        <w:t>梳理</w:t>
      </w:r>
      <w:r>
        <w:rPr>
          <w:rFonts w:ascii="Times New Roman" w:hAnsi="Times New Roman" w:eastAsia="仿宋_GB2312"/>
          <w:sz w:val="32"/>
          <w:szCs w:val="32"/>
        </w:rPr>
        <w:t>橡胶初加工企业布局，坚决淘汰生产规模小、环保不达标、产品质量差的落后产能。</w:t>
      </w:r>
      <w:r>
        <w:rPr>
          <w:rFonts w:hint="eastAsia" w:ascii="Times New Roman" w:hAnsi="Times New Roman" w:eastAsia="仿宋_GB2312"/>
          <w:sz w:val="32"/>
          <w:szCs w:val="32"/>
        </w:rPr>
        <w:t>加强市场监管，推进企业失信管理，规范</w:t>
      </w:r>
      <w:r>
        <w:rPr>
          <w:rFonts w:ascii="Times New Roman" w:hAnsi="Times New Roman" w:eastAsia="仿宋_GB2312"/>
          <w:sz w:val="32"/>
          <w:szCs w:val="32"/>
        </w:rPr>
        <w:t>种苗销售、原料收购</w:t>
      </w:r>
      <w:r>
        <w:rPr>
          <w:rFonts w:hint="eastAsia" w:ascii="Times New Roman" w:hAnsi="Times New Roman" w:eastAsia="仿宋_GB2312"/>
          <w:sz w:val="32"/>
          <w:szCs w:val="32"/>
        </w:rPr>
        <w:t>等市场环节。</w:t>
      </w:r>
      <w:r>
        <w:rPr>
          <w:rFonts w:hint="eastAsia" w:ascii="Times New Roman" w:hAnsi="Times New Roman" w:eastAsia="仿宋_GB2312"/>
          <w:color w:val="000000"/>
          <w:sz w:val="32"/>
          <w:szCs w:val="32"/>
        </w:rPr>
        <w:t>在</w:t>
      </w:r>
      <w:r>
        <w:rPr>
          <w:rFonts w:ascii="Times New Roman" w:hAnsi="Times New Roman" w:eastAsia="仿宋_GB2312"/>
          <w:sz w:val="32"/>
          <w:szCs w:val="32"/>
        </w:rPr>
        <w:t>执行</w:t>
      </w:r>
      <w:r>
        <w:rPr>
          <w:rFonts w:ascii="Times New Roman" w:hAnsi="Times New Roman" w:eastAsia="仿宋_GB2312"/>
          <w:kern w:val="0"/>
          <w:sz w:val="32"/>
          <w:szCs w:val="32"/>
        </w:rPr>
        <w:t>《复合橡胶通用技术规范》新标准</w:t>
      </w:r>
      <w:r>
        <w:rPr>
          <w:rFonts w:hint="eastAsia" w:ascii="Times New Roman" w:hAnsi="Times New Roman" w:eastAsia="仿宋_GB2312"/>
          <w:kern w:val="0"/>
          <w:sz w:val="32"/>
          <w:szCs w:val="32"/>
        </w:rPr>
        <w:t>基础上</w:t>
      </w:r>
      <w:r>
        <w:rPr>
          <w:rFonts w:ascii="Times New Roman" w:hAnsi="Times New Roman" w:eastAsia="仿宋_GB2312"/>
          <w:kern w:val="0"/>
          <w:sz w:val="32"/>
          <w:szCs w:val="32"/>
        </w:rPr>
        <w:t>，</w:t>
      </w:r>
      <w:r>
        <w:rPr>
          <w:rFonts w:hint="eastAsia" w:ascii="Times New Roman" w:hAnsi="Times New Roman" w:eastAsia="仿宋_GB2312"/>
          <w:kern w:val="0"/>
          <w:sz w:val="32"/>
          <w:szCs w:val="32"/>
        </w:rPr>
        <w:t>加强混合胶行业自律，</w:t>
      </w:r>
      <w:r>
        <w:rPr>
          <w:rFonts w:ascii="Times New Roman" w:hAnsi="Times New Roman" w:eastAsia="仿宋_GB2312"/>
          <w:kern w:val="0"/>
          <w:sz w:val="32"/>
          <w:szCs w:val="32"/>
        </w:rPr>
        <w:t>严格监管进口</w:t>
      </w:r>
      <w:r>
        <w:rPr>
          <w:rFonts w:hint="eastAsia" w:ascii="Times New Roman" w:hAnsi="Times New Roman" w:eastAsia="仿宋_GB2312"/>
          <w:kern w:val="0"/>
          <w:sz w:val="32"/>
          <w:szCs w:val="32"/>
        </w:rPr>
        <w:t>天然</w:t>
      </w:r>
      <w:r>
        <w:rPr>
          <w:rFonts w:ascii="Times New Roman" w:hAnsi="Times New Roman" w:eastAsia="仿宋_GB2312"/>
          <w:kern w:val="0"/>
          <w:sz w:val="32"/>
          <w:szCs w:val="32"/>
        </w:rPr>
        <w:t>橡胶产品，保障橡胶市场流通常态运行。</w:t>
      </w:r>
    </w:p>
    <w:p>
      <w:pPr>
        <w:widowControl/>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（八）提升中介市场服务能力</w:t>
      </w:r>
    </w:p>
    <w:p>
      <w:pPr>
        <w:autoSpaceDE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建立以市场为导向的橡胶产业发展</w:t>
      </w:r>
      <w:r>
        <w:rPr>
          <w:rFonts w:hint="eastAsia" w:ascii="Times New Roman" w:hAnsi="Times New Roman" w:eastAsia="仿宋_GB2312"/>
          <w:sz w:val="32"/>
          <w:szCs w:val="32"/>
        </w:rPr>
        <w:t>市场</w:t>
      </w:r>
      <w:r>
        <w:rPr>
          <w:rFonts w:ascii="Times New Roman" w:hAnsi="Times New Roman" w:eastAsia="仿宋_GB2312"/>
          <w:sz w:val="32"/>
          <w:szCs w:val="32"/>
        </w:rPr>
        <w:t>协调机制</w:t>
      </w:r>
      <w:r>
        <w:rPr>
          <w:rFonts w:hint="eastAsia" w:ascii="Times New Roman" w:hAnsi="Times New Roman" w:eastAsia="仿宋_GB2312"/>
          <w:sz w:val="32"/>
          <w:szCs w:val="32"/>
        </w:rPr>
        <w:t>，鼓励企业</w:t>
      </w:r>
      <w:r>
        <w:rPr>
          <w:rFonts w:ascii="Times New Roman" w:hAnsi="Times New Roman" w:eastAsia="仿宋_GB2312"/>
          <w:sz w:val="32"/>
          <w:szCs w:val="32"/>
        </w:rPr>
        <w:t>建立期现结合分析团队，强化市场研判，建立健全</w:t>
      </w:r>
      <w:r>
        <w:rPr>
          <w:rFonts w:hint="eastAsia" w:ascii="Times New Roman" w:hAnsi="Times New Roman" w:eastAsia="仿宋_GB2312"/>
          <w:sz w:val="32"/>
          <w:szCs w:val="32"/>
        </w:rPr>
        <w:t>市场</w:t>
      </w:r>
      <w:r>
        <w:rPr>
          <w:rFonts w:ascii="Times New Roman" w:hAnsi="Times New Roman" w:eastAsia="仿宋_GB2312"/>
          <w:sz w:val="32"/>
          <w:szCs w:val="32"/>
        </w:rPr>
        <w:t>预测预警机制，正确把握购销时机顺应市场需要。</w:t>
      </w:r>
      <w:r>
        <w:rPr>
          <w:rFonts w:hint="eastAsia" w:ascii="Times New Roman" w:hAnsi="Times New Roman" w:eastAsia="仿宋_GB2312"/>
          <w:sz w:val="32"/>
          <w:szCs w:val="32"/>
        </w:rPr>
        <w:t>发挥橡胶行业</w:t>
      </w:r>
      <w:r>
        <w:rPr>
          <w:rFonts w:ascii="Times New Roman" w:hAnsi="Times New Roman" w:eastAsia="仿宋_GB2312"/>
          <w:sz w:val="32"/>
          <w:szCs w:val="32"/>
        </w:rPr>
        <w:t>各类协会</w:t>
      </w:r>
      <w:r>
        <w:rPr>
          <w:rFonts w:hint="eastAsia" w:ascii="Times New Roman" w:hAnsi="Times New Roman" w:eastAsia="仿宋_GB2312"/>
          <w:sz w:val="32"/>
          <w:szCs w:val="32"/>
        </w:rPr>
        <w:t>桥梁和纽带的</w:t>
      </w:r>
      <w:r>
        <w:rPr>
          <w:rFonts w:ascii="Times New Roman" w:hAnsi="Times New Roman" w:eastAsia="仿宋_GB2312"/>
          <w:sz w:val="32"/>
          <w:szCs w:val="32"/>
        </w:rPr>
        <w:t>作用</w:t>
      </w:r>
      <w:r>
        <w:rPr>
          <w:rFonts w:hint="eastAsia" w:ascii="Times New Roman" w:hAnsi="Times New Roman" w:eastAsia="仿宋_GB2312"/>
          <w:sz w:val="32"/>
          <w:szCs w:val="32"/>
        </w:rPr>
        <w:t>，</w:t>
      </w:r>
      <w:r>
        <w:rPr>
          <w:rFonts w:ascii="Times New Roman" w:hAnsi="Times New Roman" w:eastAsia="仿宋_GB2312"/>
          <w:sz w:val="32"/>
          <w:szCs w:val="32"/>
        </w:rPr>
        <w:t>及时收集行业信息，分析研究境内外</w:t>
      </w:r>
      <w:r>
        <w:rPr>
          <w:rFonts w:hint="eastAsia" w:ascii="Times New Roman" w:hAnsi="Times New Roman" w:eastAsia="仿宋_GB2312"/>
          <w:sz w:val="32"/>
          <w:szCs w:val="32"/>
        </w:rPr>
        <w:t>橡胶产业</w:t>
      </w:r>
      <w:r>
        <w:rPr>
          <w:rFonts w:ascii="Times New Roman" w:hAnsi="Times New Roman" w:eastAsia="仿宋_GB2312"/>
          <w:sz w:val="32"/>
          <w:szCs w:val="32"/>
        </w:rPr>
        <w:t>发展</w:t>
      </w:r>
      <w:r>
        <w:rPr>
          <w:rFonts w:hint="eastAsia" w:ascii="Times New Roman" w:hAnsi="Times New Roman" w:eastAsia="仿宋_GB2312"/>
          <w:sz w:val="32"/>
          <w:szCs w:val="32"/>
        </w:rPr>
        <w:t>情况</w:t>
      </w:r>
      <w:r>
        <w:rPr>
          <w:rFonts w:ascii="Times New Roman" w:hAnsi="Times New Roman" w:eastAsia="仿宋_GB2312"/>
          <w:sz w:val="32"/>
          <w:szCs w:val="32"/>
        </w:rPr>
        <w:t>，</w:t>
      </w:r>
      <w:r>
        <w:rPr>
          <w:rFonts w:hint="eastAsia" w:ascii="Times New Roman" w:hAnsi="Times New Roman" w:eastAsia="仿宋_GB2312"/>
          <w:sz w:val="32"/>
          <w:szCs w:val="32"/>
        </w:rPr>
        <w:t>加强橡胶产业上、中、下游各企业间的信息、产品、技术、资源的沟通交流，促进橡胶行业加强技术创新和产业自律，为整个橡胶产业链的健康发展搭建稳定、有效的合作平台。</w:t>
      </w:r>
    </w:p>
    <w:p>
      <w:pPr>
        <w:rPr>
          <w:rFonts w:ascii="Times New Roman" w:hAnsi="Times New Roman"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2397125</wp:posOffset>
              </wp:positionH>
              <wp:positionV relativeFrom="paragraph">
                <wp:posOffset>-117475</wp:posOffset>
              </wp:positionV>
              <wp:extent cx="977900" cy="393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7900" cy="393700"/>
                      </a:xfrm>
                      <a:prstGeom prst="rect">
                        <a:avLst/>
                      </a:prstGeom>
                      <a:noFill/>
                      <a:ln w="9525">
                        <a:noFill/>
                      </a:ln>
                    </wps:spPr>
                    <wps:txbx>
                      <w:txbxContent>
                        <w:p>
                          <w:pPr>
                            <w:snapToGrid w:val="0"/>
                            <w:rPr>
                              <w:sz w:val="18"/>
                            </w:rPr>
                          </w:pPr>
                          <w:r>
                            <w:rPr>
                              <w:rFonts w:hint="eastAsia"/>
                              <w:sz w:val="1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hint="eastAsia"/>
                              <w:sz w:val="18"/>
                            </w:rPr>
                            <w:t>—</w:t>
                          </w:r>
                        </w:p>
                      </w:txbxContent>
                    </wps:txbx>
                    <wps:bodyPr lIns="0" tIns="0" rIns="0" bIns="0" upright="1"/>
                  </wps:wsp>
                </a:graphicData>
              </a:graphic>
            </wp:anchor>
          </w:drawing>
        </mc:Choice>
        <mc:Fallback>
          <w:pict>
            <v:shape id="_x0000_s1026" o:spid="_x0000_s1026" o:spt="202" type="#_x0000_t202" style="position:absolute;left:0pt;margin-left:188.75pt;margin-top:-9.25pt;height:31pt;width:77pt;mso-position-horizontal-relative:margin;z-index:251658240;mso-width-relative:page;mso-height-relative:page;" filled="f" stroked="f" coordsize="21600,21600" o:gfxdata="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urB/9kAAAAKAQAA&#10;DwAAAAAAAAABACAAAAAiAAAAZHJzL2Rvd25yZXYueG1sUEsBAhQAFAAAAAgAh07iQI/Qi3SmAQAA&#10;LAMAAA4AAAAAAAAAAQAgAAAAKAEAAGRycy9lMm9Eb2MueG1sUEsFBgAAAAAGAAYAWQEAAEAFAAAA&#10;AA==&#10;">
              <v:fill on="f" focussize="0,0"/>
              <v:stroke on="f"/>
              <v:imagedata o:title=""/>
              <o:lock v:ext="edit" aspectratio="f"/>
              <v:textbox inset="0mm,0mm,0mm,0mm">
                <w:txbxContent>
                  <w:p>
                    <w:pPr>
                      <w:snapToGrid w:val="0"/>
                      <w:rPr>
                        <w:sz w:val="18"/>
                      </w:rPr>
                    </w:pPr>
                    <w:r>
                      <w:rPr>
                        <w:rFonts w:hint="eastAsia"/>
                        <w:sz w:val="1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hint="eastAsia"/>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66"/>
    <w:rsid w:val="00001516"/>
    <w:rsid w:val="00003AA5"/>
    <w:rsid w:val="0001532E"/>
    <w:rsid w:val="00024A31"/>
    <w:rsid w:val="00024E2B"/>
    <w:rsid w:val="00036706"/>
    <w:rsid w:val="000419CC"/>
    <w:rsid w:val="000470D2"/>
    <w:rsid w:val="00054491"/>
    <w:rsid w:val="000567D8"/>
    <w:rsid w:val="0005760C"/>
    <w:rsid w:val="000713EF"/>
    <w:rsid w:val="0007282B"/>
    <w:rsid w:val="000904CB"/>
    <w:rsid w:val="000972C3"/>
    <w:rsid w:val="000A272B"/>
    <w:rsid w:val="000A760B"/>
    <w:rsid w:val="000B631E"/>
    <w:rsid w:val="000C5EA1"/>
    <w:rsid w:val="000D4074"/>
    <w:rsid w:val="000E0374"/>
    <w:rsid w:val="000E0693"/>
    <w:rsid w:val="000E19D0"/>
    <w:rsid w:val="000E7B16"/>
    <w:rsid w:val="000F0078"/>
    <w:rsid w:val="000F4ABE"/>
    <w:rsid w:val="001022CD"/>
    <w:rsid w:val="00116E9C"/>
    <w:rsid w:val="00125BCF"/>
    <w:rsid w:val="00126A55"/>
    <w:rsid w:val="001277E7"/>
    <w:rsid w:val="0014050A"/>
    <w:rsid w:val="00145CB4"/>
    <w:rsid w:val="00147D5B"/>
    <w:rsid w:val="00163CF4"/>
    <w:rsid w:val="001654E9"/>
    <w:rsid w:val="00172E1D"/>
    <w:rsid w:val="00177BC0"/>
    <w:rsid w:val="00193761"/>
    <w:rsid w:val="001A1B87"/>
    <w:rsid w:val="001A3186"/>
    <w:rsid w:val="001A4FD5"/>
    <w:rsid w:val="001B455E"/>
    <w:rsid w:val="001B7ACE"/>
    <w:rsid w:val="001C5CAD"/>
    <w:rsid w:val="001C72FA"/>
    <w:rsid w:val="001E4EDC"/>
    <w:rsid w:val="001F42DF"/>
    <w:rsid w:val="002000D7"/>
    <w:rsid w:val="00202641"/>
    <w:rsid w:val="00203FB7"/>
    <w:rsid w:val="00210942"/>
    <w:rsid w:val="002109CD"/>
    <w:rsid w:val="002201BB"/>
    <w:rsid w:val="00231302"/>
    <w:rsid w:val="002477C3"/>
    <w:rsid w:val="002607C8"/>
    <w:rsid w:val="00263475"/>
    <w:rsid w:val="00264176"/>
    <w:rsid w:val="0027031A"/>
    <w:rsid w:val="002816B9"/>
    <w:rsid w:val="00290F01"/>
    <w:rsid w:val="002B6190"/>
    <w:rsid w:val="002F08DE"/>
    <w:rsid w:val="002F54F9"/>
    <w:rsid w:val="002F56F8"/>
    <w:rsid w:val="0030035A"/>
    <w:rsid w:val="00304846"/>
    <w:rsid w:val="00306E38"/>
    <w:rsid w:val="00312FBD"/>
    <w:rsid w:val="00335B30"/>
    <w:rsid w:val="00336400"/>
    <w:rsid w:val="00337498"/>
    <w:rsid w:val="0034083A"/>
    <w:rsid w:val="0034094A"/>
    <w:rsid w:val="00371190"/>
    <w:rsid w:val="003804FF"/>
    <w:rsid w:val="003858CE"/>
    <w:rsid w:val="0039332D"/>
    <w:rsid w:val="003B4848"/>
    <w:rsid w:val="003C01CE"/>
    <w:rsid w:val="003C1931"/>
    <w:rsid w:val="003E65E3"/>
    <w:rsid w:val="003E717E"/>
    <w:rsid w:val="003F7261"/>
    <w:rsid w:val="00401C03"/>
    <w:rsid w:val="00406A7B"/>
    <w:rsid w:val="00427F83"/>
    <w:rsid w:val="00432285"/>
    <w:rsid w:val="00444664"/>
    <w:rsid w:val="004557B7"/>
    <w:rsid w:val="00460B2F"/>
    <w:rsid w:val="00462AB7"/>
    <w:rsid w:val="0046487C"/>
    <w:rsid w:val="00486E38"/>
    <w:rsid w:val="00490992"/>
    <w:rsid w:val="00491946"/>
    <w:rsid w:val="004B2BB1"/>
    <w:rsid w:val="004C497D"/>
    <w:rsid w:val="004D4F28"/>
    <w:rsid w:val="004F13CF"/>
    <w:rsid w:val="004F4928"/>
    <w:rsid w:val="005070B4"/>
    <w:rsid w:val="00512D8B"/>
    <w:rsid w:val="005140B7"/>
    <w:rsid w:val="00514E2E"/>
    <w:rsid w:val="005346BC"/>
    <w:rsid w:val="00543089"/>
    <w:rsid w:val="005618F9"/>
    <w:rsid w:val="005733BD"/>
    <w:rsid w:val="00581C7F"/>
    <w:rsid w:val="00590667"/>
    <w:rsid w:val="005948B2"/>
    <w:rsid w:val="00594A90"/>
    <w:rsid w:val="005C2900"/>
    <w:rsid w:val="005D160A"/>
    <w:rsid w:val="005E221E"/>
    <w:rsid w:val="005E6203"/>
    <w:rsid w:val="005E7120"/>
    <w:rsid w:val="005F4309"/>
    <w:rsid w:val="00607A8E"/>
    <w:rsid w:val="00613A5C"/>
    <w:rsid w:val="0063374E"/>
    <w:rsid w:val="006345D7"/>
    <w:rsid w:val="00640067"/>
    <w:rsid w:val="00642CA3"/>
    <w:rsid w:val="0064531A"/>
    <w:rsid w:val="006535E4"/>
    <w:rsid w:val="0067026F"/>
    <w:rsid w:val="00671BF2"/>
    <w:rsid w:val="006767CA"/>
    <w:rsid w:val="0068255D"/>
    <w:rsid w:val="0069009C"/>
    <w:rsid w:val="006A22E1"/>
    <w:rsid w:val="006B4527"/>
    <w:rsid w:val="006B7BBE"/>
    <w:rsid w:val="006C6E32"/>
    <w:rsid w:val="006C7C83"/>
    <w:rsid w:val="006E53F6"/>
    <w:rsid w:val="006E7B90"/>
    <w:rsid w:val="006F206E"/>
    <w:rsid w:val="007164BE"/>
    <w:rsid w:val="00734DEC"/>
    <w:rsid w:val="00752078"/>
    <w:rsid w:val="00754847"/>
    <w:rsid w:val="0076330B"/>
    <w:rsid w:val="00780488"/>
    <w:rsid w:val="00784660"/>
    <w:rsid w:val="007914E9"/>
    <w:rsid w:val="007A07AA"/>
    <w:rsid w:val="007B6DE6"/>
    <w:rsid w:val="007C776C"/>
    <w:rsid w:val="007D75A3"/>
    <w:rsid w:val="007E0E31"/>
    <w:rsid w:val="007E59B5"/>
    <w:rsid w:val="008013BA"/>
    <w:rsid w:val="00803055"/>
    <w:rsid w:val="0084483E"/>
    <w:rsid w:val="008463D1"/>
    <w:rsid w:val="008575B9"/>
    <w:rsid w:val="00860000"/>
    <w:rsid w:val="00885C44"/>
    <w:rsid w:val="008A4307"/>
    <w:rsid w:val="008A6B37"/>
    <w:rsid w:val="008B1297"/>
    <w:rsid w:val="008B156D"/>
    <w:rsid w:val="008C18FD"/>
    <w:rsid w:val="008E4375"/>
    <w:rsid w:val="008E632F"/>
    <w:rsid w:val="008E6E3A"/>
    <w:rsid w:val="008F2AD1"/>
    <w:rsid w:val="009062BE"/>
    <w:rsid w:val="00913488"/>
    <w:rsid w:val="009146FB"/>
    <w:rsid w:val="00921CDB"/>
    <w:rsid w:val="009228D0"/>
    <w:rsid w:val="00926DEF"/>
    <w:rsid w:val="00927A55"/>
    <w:rsid w:val="009304D1"/>
    <w:rsid w:val="0093398F"/>
    <w:rsid w:val="00937F2D"/>
    <w:rsid w:val="009414D3"/>
    <w:rsid w:val="00977D10"/>
    <w:rsid w:val="00983337"/>
    <w:rsid w:val="009A1701"/>
    <w:rsid w:val="009A223F"/>
    <w:rsid w:val="009A7537"/>
    <w:rsid w:val="009B2896"/>
    <w:rsid w:val="009B758E"/>
    <w:rsid w:val="009D2051"/>
    <w:rsid w:val="00A05464"/>
    <w:rsid w:val="00A166BC"/>
    <w:rsid w:val="00A21AAD"/>
    <w:rsid w:val="00A24ECF"/>
    <w:rsid w:val="00A51239"/>
    <w:rsid w:val="00A52AD8"/>
    <w:rsid w:val="00A574C7"/>
    <w:rsid w:val="00AA61C4"/>
    <w:rsid w:val="00AA7A11"/>
    <w:rsid w:val="00AD2B73"/>
    <w:rsid w:val="00AD61D6"/>
    <w:rsid w:val="00AD6450"/>
    <w:rsid w:val="00B32266"/>
    <w:rsid w:val="00B328DA"/>
    <w:rsid w:val="00B34AEE"/>
    <w:rsid w:val="00B401E0"/>
    <w:rsid w:val="00B540FE"/>
    <w:rsid w:val="00B54EF4"/>
    <w:rsid w:val="00B6395C"/>
    <w:rsid w:val="00B650FC"/>
    <w:rsid w:val="00B70877"/>
    <w:rsid w:val="00B70FB1"/>
    <w:rsid w:val="00B71C5D"/>
    <w:rsid w:val="00B8263C"/>
    <w:rsid w:val="00B83563"/>
    <w:rsid w:val="00B84C32"/>
    <w:rsid w:val="00B910E4"/>
    <w:rsid w:val="00B92A66"/>
    <w:rsid w:val="00B92A95"/>
    <w:rsid w:val="00B9630E"/>
    <w:rsid w:val="00B97CCA"/>
    <w:rsid w:val="00BB767A"/>
    <w:rsid w:val="00BC0DC6"/>
    <w:rsid w:val="00BD59E8"/>
    <w:rsid w:val="00BE738E"/>
    <w:rsid w:val="00BF2BDC"/>
    <w:rsid w:val="00BF5D6F"/>
    <w:rsid w:val="00C01F0D"/>
    <w:rsid w:val="00C02240"/>
    <w:rsid w:val="00C02293"/>
    <w:rsid w:val="00C10ED5"/>
    <w:rsid w:val="00C12392"/>
    <w:rsid w:val="00C40A1C"/>
    <w:rsid w:val="00C46D58"/>
    <w:rsid w:val="00C517D9"/>
    <w:rsid w:val="00C53EA2"/>
    <w:rsid w:val="00C5404B"/>
    <w:rsid w:val="00C70418"/>
    <w:rsid w:val="00C82912"/>
    <w:rsid w:val="00C960B0"/>
    <w:rsid w:val="00C96309"/>
    <w:rsid w:val="00CB41B2"/>
    <w:rsid w:val="00CB597F"/>
    <w:rsid w:val="00CB76E7"/>
    <w:rsid w:val="00CB7B07"/>
    <w:rsid w:val="00CC378D"/>
    <w:rsid w:val="00CC3D41"/>
    <w:rsid w:val="00CD424D"/>
    <w:rsid w:val="00CD6790"/>
    <w:rsid w:val="00CE0381"/>
    <w:rsid w:val="00D157BD"/>
    <w:rsid w:val="00D232B5"/>
    <w:rsid w:val="00D26009"/>
    <w:rsid w:val="00D27AF0"/>
    <w:rsid w:val="00D323BE"/>
    <w:rsid w:val="00D370BC"/>
    <w:rsid w:val="00D41171"/>
    <w:rsid w:val="00D5165F"/>
    <w:rsid w:val="00D6296D"/>
    <w:rsid w:val="00D86FB7"/>
    <w:rsid w:val="00DB18D9"/>
    <w:rsid w:val="00E11CBB"/>
    <w:rsid w:val="00E5782A"/>
    <w:rsid w:val="00E806BA"/>
    <w:rsid w:val="00E8167E"/>
    <w:rsid w:val="00E82973"/>
    <w:rsid w:val="00E971BE"/>
    <w:rsid w:val="00EB2FA6"/>
    <w:rsid w:val="00EB4511"/>
    <w:rsid w:val="00EC1F70"/>
    <w:rsid w:val="00EC6A50"/>
    <w:rsid w:val="00EC72E4"/>
    <w:rsid w:val="00EC747B"/>
    <w:rsid w:val="00ED0033"/>
    <w:rsid w:val="00EE1DE9"/>
    <w:rsid w:val="00EE2307"/>
    <w:rsid w:val="00EE50EB"/>
    <w:rsid w:val="00EE6384"/>
    <w:rsid w:val="00F02C58"/>
    <w:rsid w:val="00F112A7"/>
    <w:rsid w:val="00F2059F"/>
    <w:rsid w:val="00F56AF5"/>
    <w:rsid w:val="00F8141A"/>
    <w:rsid w:val="00F83159"/>
    <w:rsid w:val="00F9625A"/>
    <w:rsid w:val="00F97177"/>
    <w:rsid w:val="00FB212F"/>
    <w:rsid w:val="00FB4793"/>
    <w:rsid w:val="00FD3277"/>
    <w:rsid w:val="00FD3888"/>
    <w:rsid w:val="00FD6A53"/>
    <w:rsid w:val="00FE6D24"/>
    <w:rsid w:val="00FF249C"/>
    <w:rsid w:val="010101C4"/>
    <w:rsid w:val="01012CE0"/>
    <w:rsid w:val="012D33BF"/>
    <w:rsid w:val="01452798"/>
    <w:rsid w:val="0164222D"/>
    <w:rsid w:val="01EE0AE8"/>
    <w:rsid w:val="01F12F69"/>
    <w:rsid w:val="01FC624A"/>
    <w:rsid w:val="01FF2811"/>
    <w:rsid w:val="02386C60"/>
    <w:rsid w:val="026A7C03"/>
    <w:rsid w:val="026F3A0D"/>
    <w:rsid w:val="02746CE0"/>
    <w:rsid w:val="027B2A41"/>
    <w:rsid w:val="028C28C5"/>
    <w:rsid w:val="029A278B"/>
    <w:rsid w:val="029C73DF"/>
    <w:rsid w:val="02A27E97"/>
    <w:rsid w:val="02A90514"/>
    <w:rsid w:val="0300615D"/>
    <w:rsid w:val="03015BFC"/>
    <w:rsid w:val="031051F6"/>
    <w:rsid w:val="032E664F"/>
    <w:rsid w:val="03550D97"/>
    <w:rsid w:val="03573A2B"/>
    <w:rsid w:val="036257A1"/>
    <w:rsid w:val="03782921"/>
    <w:rsid w:val="039569CC"/>
    <w:rsid w:val="039C4E73"/>
    <w:rsid w:val="03AF0028"/>
    <w:rsid w:val="03CC63CD"/>
    <w:rsid w:val="03EA59B3"/>
    <w:rsid w:val="040F5867"/>
    <w:rsid w:val="043234A3"/>
    <w:rsid w:val="045B5B74"/>
    <w:rsid w:val="04706592"/>
    <w:rsid w:val="050617FF"/>
    <w:rsid w:val="05270F33"/>
    <w:rsid w:val="05367C61"/>
    <w:rsid w:val="05425FC5"/>
    <w:rsid w:val="05574CD2"/>
    <w:rsid w:val="058915C3"/>
    <w:rsid w:val="05911906"/>
    <w:rsid w:val="05B314F8"/>
    <w:rsid w:val="05C1767F"/>
    <w:rsid w:val="05CC44CE"/>
    <w:rsid w:val="05D54BF3"/>
    <w:rsid w:val="05DC4E02"/>
    <w:rsid w:val="05F8725F"/>
    <w:rsid w:val="06077C83"/>
    <w:rsid w:val="065B3555"/>
    <w:rsid w:val="06703248"/>
    <w:rsid w:val="06997CA9"/>
    <w:rsid w:val="06D4151F"/>
    <w:rsid w:val="06F772B7"/>
    <w:rsid w:val="06FB60F5"/>
    <w:rsid w:val="070D63CA"/>
    <w:rsid w:val="07620C93"/>
    <w:rsid w:val="077C385D"/>
    <w:rsid w:val="07B27121"/>
    <w:rsid w:val="07E05D2E"/>
    <w:rsid w:val="07E3505A"/>
    <w:rsid w:val="07E4385B"/>
    <w:rsid w:val="08426DA2"/>
    <w:rsid w:val="08691BB8"/>
    <w:rsid w:val="08900DE6"/>
    <w:rsid w:val="08977A5B"/>
    <w:rsid w:val="089B0635"/>
    <w:rsid w:val="08AA6599"/>
    <w:rsid w:val="08B66D08"/>
    <w:rsid w:val="08D3517B"/>
    <w:rsid w:val="08E97414"/>
    <w:rsid w:val="08EB57AD"/>
    <w:rsid w:val="09361C9E"/>
    <w:rsid w:val="09692107"/>
    <w:rsid w:val="09A42B60"/>
    <w:rsid w:val="09C30876"/>
    <w:rsid w:val="09C970FD"/>
    <w:rsid w:val="09FF0AB0"/>
    <w:rsid w:val="0A051C06"/>
    <w:rsid w:val="0A394C4E"/>
    <w:rsid w:val="0A406FB1"/>
    <w:rsid w:val="0A435B94"/>
    <w:rsid w:val="0A496D90"/>
    <w:rsid w:val="0B2773B7"/>
    <w:rsid w:val="0B3D30CB"/>
    <w:rsid w:val="0B445E5D"/>
    <w:rsid w:val="0B5865AB"/>
    <w:rsid w:val="0B707887"/>
    <w:rsid w:val="0B7E2957"/>
    <w:rsid w:val="0BA80EEE"/>
    <w:rsid w:val="0BB57C51"/>
    <w:rsid w:val="0BC243EA"/>
    <w:rsid w:val="0BC3650F"/>
    <w:rsid w:val="0BCB580B"/>
    <w:rsid w:val="0BEC2618"/>
    <w:rsid w:val="0BEE7658"/>
    <w:rsid w:val="0C3919BE"/>
    <w:rsid w:val="0C751CF2"/>
    <w:rsid w:val="0CA7722C"/>
    <w:rsid w:val="0CD35711"/>
    <w:rsid w:val="0CD960F8"/>
    <w:rsid w:val="0D3901A0"/>
    <w:rsid w:val="0D94344E"/>
    <w:rsid w:val="0D983095"/>
    <w:rsid w:val="0DC2755F"/>
    <w:rsid w:val="0DC53019"/>
    <w:rsid w:val="0DD01B46"/>
    <w:rsid w:val="0DD261B4"/>
    <w:rsid w:val="0DFF7EA4"/>
    <w:rsid w:val="0E1540D0"/>
    <w:rsid w:val="0E161A31"/>
    <w:rsid w:val="0E4015AF"/>
    <w:rsid w:val="0E5713F9"/>
    <w:rsid w:val="0E7A1B92"/>
    <w:rsid w:val="0E8875DF"/>
    <w:rsid w:val="0E9E2694"/>
    <w:rsid w:val="0EA262E5"/>
    <w:rsid w:val="0EBC1214"/>
    <w:rsid w:val="0EC16C20"/>
    <w:rsid w:val="0EF035C7"/>
    <w:rsid w:val="0EF84C26"/>
    <w:rsid w:val="0F4843C2"/>
    <w:rsid w:val="0F5D3408"/>
    <w:rsid w:val="0F5E735C"/>
    <w:rsid w:val="0F7261E4"/>
    <w:rsid w:val="0FD17636"/>
    <w:rsid w:val="0FE051B7"/>
    <w:rsid w:val="1012265F"/>
    <w:rsid w:val="1026502C"/>
    <w:rsid w:val="10497DC0"/>
    <w:rsid w:val="10615AB7"/>
    <w:rsid w:val="10722761"/>
    <w:rsid w:val="107F37EF"/>
    <w:rsid w:val="108D5524"/>
    <w:rsid w:val="10C37CDF"/>
    <w:rsid w:val="10C963A7"/>
    <w:rsid w:val="10CA7758"/>
    <w:rsid w:val="111663CD"/>
    <w:rsid w:val="11212A5A"/>
    <w:rsid w:val="11277581"/>
    <w:rsid w:val="11297612"/>
    <w:rsid w:val="11415673"/>
    <w:rsid w:val="118341AA"/>
    <w:rsid w:val="119307BA"/>
    <w:rsid w:val="11BF70D9"/>
    <w:rsid w:val="11D8715C"/>
    <w:rsid w:val="12064035"/>
    <w:rsid w:val="12070B65"/>
    <w:rsid w:val="12134398"/>
    <w:rsid w:val="12634F51"/>
    <w:rsid w:val="128C331B"/>
    <w:rsid w:val="129D2BB4"/>
    <w:rsid w:val="12A633C3"/>
    <w:rsid w:val="12B074B5"/>
    <w:rsid w:val="12EF345B"/>
    <w:rsid w:val="132D717A"/>
    <w:rsid w:val="13430DF9"/>
    <w:rsid w:val="134863D5"/>
    <w:rsid w:val="135A3792"/>
    <w:rsid w:val="13895958"/>
    <w:rsid w:val="13A74FF8"/>
    <w:rsid w:val="13AD7550"/>
    <w:rsid w:val="13F2368A"/>
    <w:rsid w:val="14056549"/>
    <w:rsid w:val="14585987"/>
    <w:rsid w:val="14987622"/>
    <w:rsid w:val="14AA1BBB"/>
    <w:rsid w:val="14B9475A"/>
    <w:rsid w:val="14DD2022"/>
    <w:rsid w:val="14E14BD0"/>
    <w:rsid w:val="152C3468"/>
    <w:rsid w:val="15311ED6"/>
    <w:rsid w:val="15412CC7"/>
    <w:rsid w:val="156538B1"/>
    <w:rsid w:val="15981C3C"/>
    <w:rsid w:val="162B1DA9"/>
    <w:rsid w:val="16335BE7"/>
    <w:rsid w:val="163A6FEF"/>
    <w:rsid w:val="16603709"/>
    <w:rsid w:val="166B1FB0"/>
    <w:rsid w:val="166C1B32"/>
    <w:rsid w:val="16986680"/>
    <w:rsid w:val="1701712C"/>
    <w:rsid w:val="170B0ED0"/>
    <w:rsid w:val="17147DB6"/>
    <w:rsid w:val="174C294D"/>
    <w:rsid w:val="175F268F"/>
    <w:rsid w:val="17813CFC"/>
    <w:rsid w:val="178D7B49"/>
    <w:rsid w:val="17B66B7F"/>
    <w:rsid w:val="17CB5CA8"/>
    <w:rsid w:val="17E12A30"/>
    <w:rsid w:val="17EC1B96"/>
    <w:rsid w:val="17FC63BF"/>
    <w:rsid w:val="182B557D"/>
    <w:rsid w:val="18457DF2"/>
    <w:rsid w:val="184846EC"/>
    <w:rsid w:val="18623A49"/>
    <w:rsid w:val="188B604C"/>
    <w:rsid w:val="18A51CBB"/>
    <w:rsid w:val="18DA04C1"/>
    <w:rsid w:val="18E02B86"/>
    <w:rsid w:val="18E64CEA"/>
    <w:rsid w:val="1922267A"/>
    <w:rsid w:val="19301B31"/>
    <w:rsid w:val="19476B27"/>
    <w:rsid w:val="194F3B77"/>
    <w:rsid w:val="196F6708"/>
    <w:rsid w:val="19833E48"/>
    <w:rsid w:val="19951E5A"/>
    <w:rsid w:val="19A22DB9"/>
    <w:rsid w:val="19A72EBD"/>
    <w:rsid w:val="19A779DD"/>
    <w:rsid w:val="19AB772B"/>
    <w:rsid w:val="19C636DB"/>
    <w:rsid w:val="19E52259"/>
    <w:rsid w:val="19E64779"/>
    <w:rsid w:val="1A186C7C"/>
    <w:rsid w:val="1A3A5B30"/>
    <w:rsid w:val="1A5F22DF"/>
    <w:rsid w:val="1A7C5843"/>
    <w:rsid w:val="1A862CA4"/>
    <w:rsid w:val="1A871F6E"/>
    <w:rsid w:val="1A964AF6"/>
    <w:rsid w:val="1AE148A6"/>
    <w:rsid w:val="1B0047FE"/>
    <w:rsid w:val="1B347AEA"/>
    <w:rsid w:val="1B417272"/>
    <w:rsid w:val="1B6E4DE7"/>
    <w:rsid w:val="1BA272B3"/>
    <w:rsid w:val="1BC026C6"/>
    <w:rsid w:val="1BD16349"/>
    <w:rsid w:val="1BE76F33"/>
    <w:rsid w:val="1BF91485"/>
    <w:rsid w:val="1BFC68AC"/>
    <w:rsid w:val="1C0605BE"/>
    <w:rsid w:val="1C171F1F"/>
    <w:rsid w:val="1C271693"/>
    <w:rsid w:val="1C8222AB"/>
    <w:rsid w:val="1C8902C1"/>
    <w:rsid w:val="1CA02A38"/>
    <w:rsid w:val="1CA56876"/>
    <w:rsid w:val="1CF35424"/>
    <w:rsid w:val="1D455D2A"/>
    <w:rsid w:val="1D49216E"/>
    <w:rsid w:val="1D4B3660"/>
    <w:rsid w:val="1D7E51CE"/>
    <w:rsid w:val="1DBB61AB"/>
    <w:rsid w:val="1DCB3B8B"/>
    <w:rsid w:val="1DEB5470"/>
    <w:rsid w:val="1E1B5BCD"/>
    <w:rsid w:val="1E214FDD"/>
    <w:rsid w:val="1E485474"/>
    <w:rsid w:val="1E4B2EF8"/>
    <w:rsid w:val="1E5D254E"/>
    <w:rsid w:val="1E811DA2"/>
    <w:rsid w:val="1E9B164B"/>
    <w:rsid w:val="1ECF07F4"/>
    <w:rsid w:val="1EE0669D"/>
    <w:rsid w:val="1F0C1934"/>
    <w:rsid w:val="1F266047"/>
    <w:rsid w:val="1F463436"/>
    <w:rsid w:val="1F601257"/>
    <w:rsid w:val="1F7A2732"/>
    <w:rsid w:val="1F880EA4"/>
    <w:rsid w:val="1FB81AAC"/>
    <w:rsid w:val="1FCD5212"/>
    <w:rsid w:val="20063E05"/>
    <w:rsid w:val="208C4E10"/>
    <w:rsid w:val="20B33B41"/>
    <w:rsid w:val="20B41E71"/>
    <w:rsid w:val="20EA7BA9"/>
    <w:rsid w:val="20F11FD8"/>
    <w:rsid w:val="21151471"/>
    <w:rsid w:val="21277C4F"/>
    <w:rsid w:val="213A2A2D"/>
    <w:rsid w:val="21410308"/>
    <w:rsid w:val="21471B9B"/>
    <w:rsid w:val="216C7701"/>
    <w:rsid w:val="217A033C"/>
    <w:rsid w:val="21975612"/>
    <w:rsid w:val="21FA7427"/>
    <w:rsid w:val="22643E37"/>
    <w:rsid w:val="226C5EEE"/>
    <w:rsid w:val="22924A79"/>
    <w:rsid w:val="22973337"/>
    <w:rsid w:val="22A53E21"/>
    <w:rsid w:val="22BD7DFA"/>
    <w:rsid w:val="22C66A1B"/>
    <w:rsid w:val="22D40018"/>
    <w:rsid w:val="22FB2D9D"/>
    <w:rsid w:val="22FC484A"/>
    <w:rsid w:val="23042A0C"/>
    <w:rsid w:val="231A3F39"/>
    <w:rsid w:val="232234C6"/>
    <w:rsid w:val="232B4403"/>
    <w:rsid w:val="237A3C43"/>
    <w:rsid w:val="238338D5"/>
    <w:rsid w:val="23856470"/>
    <w:rsid w:val="23A6501B"/>
    <w:rsid w:val="23A81D7F"/>
    <w:rsid w:val="23CE4139"/>
    <w:rsid w:val="23D043EE"/>
    <w:rsid w:val="23E120B0"/>
    <w:rsid w:val="23ED0305"/>
    <w:rsid w:val="23ED5D4E"/>
    <w:rsid w:val="23FF13A9"/>
    <w:rsid w:val="24224700"/>
    <w:rsid w:val="24253EA9"/>
    <w:rsid w:val="242A62B4"/>
    <w:rsid w:val="245E2FE4"/>
    <w:rsid w:val="24853A5A"/>
    <w:rsid w:val="24936BA2"/>
    <w:rsid w:val="24D97B34"/>
    <w:rsid w:val="24E05FBE"/>
    <w:rsid w:val="24EB0F1A"/>
    <w:rsid w:val="24F750DE"/>
    <w:rsid w:val="25300C13"/>
    <w:rsid w:val="255223B4"/>
    <w:rsid w:val="25580268"/>
    <w:rsid w:val="2569250C"/>
    <w:rsid w:val="257E5EE1"/>
    <w:rsid w:val="25B2599D"/>
    <w:rsid w:val="25D0741E"/>
    <w:rsid w:val="25DF03F2"/>
    <w:rsid w:val="262813C4"/>
    <w:rsid w:val="264A4E93"/>
    <w:rsid w:val="265A2918"/>
    <w:rsid w:val="26A36C7B"/>
    <w:rsid w:val="26A5636F"/>
    <w:rsid w:val="26A906D0"/>
    <w:rsid w:val="26F52FA8"/>
    <w:rsid w:val="27175098"/>
    <w:rsid w:val="27185058"/>
    <w:rsid w:val="27302500"/>
    <w:rsid w:val="276D5178"/>
    <w:rsid w:val="27954AAB"/>
    <w:rsid w:val="279D4D4E"/>
    <w:rsid w:val="27C35BFD"/>
    <w:rsid w:val="27C466A3"/>
    <w:rsid w:val="27D25060"/>
    <w:rsid w:val="27E61695"/>
    <w:rsid w:val="2821370B"/>
    <w:rsid w:val="28613E87"/>
    <w:rsid w:val="286B07DC"/>
    <w:rsid w:val="28903FC9"/>
    <w:rsid w:val="28BE3F27"/>
    <w:rsid w:val="28D22F83"/>
    <w:rsid w:val="28F51CEF"/>
    <w:rsid w:val="291615DA"/>
    <w:rsid w:val="2933103C"/>
    <w:rsid w:val="29833E2B"/>
    <w:rsid w:val="29B17A18"/>
    <w:rsid w:val="29C9171C"/>
    <w:rsid w:val="29D16E4C"/>
    <w:rsid w:val="29FF1C80"/>
    <w:rsid w:val="2A1A36D4"/>
    <w:rsid w:val="2A1C6729"/>
    <w:rsid w:val="2A2003E9"/>
    <w:rsid w:val="2A236F04"/>
    <w:rsid w:val="2A485D0E"/>
    <w:rsid w:val="2AA93A2A"/>
    <w:rsid w:val="2AB93B55"/>
    <w:rsid w:val="2AD26628"/>
    <w:rsid w:val="2AE11280"/>
    <w:rsid w:val="2AEC2163"/>
    <w:rsid w:val="2B0168FC"/>
    <w:rsid w:val="2B4E10D9"/>
    <w:rsid w:val="2B545C0B"/>
    <w:rsid w:val="2B7548B3"/>
    <w:rsid w:val="2BBB15A7"/>
    <w:rsid w:val="2BC34603"/>
    <w:rsid w:val="2BC43EDD"/>
    <w:rsid w:val="2BCE6535"/>
    <w:rsid w:val="2C1E574F"/>
    <w:rsid w:val="2C381A2F"/>
    <w:rsid w:val="2C3F1AF0"/>
    <w:rsid w:val="2C44317B"/>
    <w:rsid w:val="2C4C3356"/>
    <w:rsid w:val="2C6A7C6C"/>
    <w:rsid w:val="2C74071B"/>
    <w:rsid w:val="2C7B7650"/>
    <w:rsid w:val="2C830D5D"/>
    <w:rsid w:val="2CC3346D"/>
    <w:rsid w:val="2CCD1C9B"/>
    <w:rsid w:val="2CD455E3"/>
    <w:rsid w:val="2CDB7F28"/>
    <w:rsid w:val="2CFA084A"/>
    <w:rsid w:val="2CFC3FF6"/>
    <w:rsid w:val="2D024F05"/>
    <w:rsid w:val="2D2353F5"/>
    <w:rsid w:val="2D2C045D"/>
    <w:rsid w:val="2D3B49BD"/>
    <w:rsid w:val="2D781F03"/>
    <w:rsid w:val="2D8F21BB"/>
    <w:rsid w:val="2DD16AA5"/>
    <w:rsid w:val="2DDA40A0"/>
    <w:rsid w:val="2DDC01D9"/>
    <w:rsid w:val="2DED6BC3"/>
    <w:rsid w:val="2E1D1170"/>
    <w:rsid w:val="2E4C60F3"/>
    <w:rsid w:val="2E55766B"/>
    <w:rsid w:val="2E6F7183"/>
    <w:rsid w:val="2E8A3CE4"/>
    <w:rsid w:val="2E9A785A"/>
    <w:rsid w:val="2EC43F3B"/>
    <w:rsid w:val="2ED50227"/>
    <w:rsid w:val="2F034ACD"/>
    <w:rsid w:val="2F3842B8"/>
    <w:rsid w:val="2F472226"/>
    <w:rsid w:val="2F5157FD"/>
    <w:rsid w:val="2F7D47CB"/>
    <w:rsid w:val="2FA61876"/>
    <w:rsid w:val="2FAF437E"/>
    <w:rsid w:val="2FD144E5"/>
    <w:rsid w:val="2FD41939"/>
    <w:rsid w:val="2FE851D2"/>
    <w:rsid w:val="30025067"/>
    <w:rsid w:val="303720D3"/>
    <w:rsid w:val="304568CD"/>
    <w:rsid w:val="30486645"/>
    <w:rsid w:val="30690336"/>
    <w:rsid w:val="30855789"/>
    <w:rsid w:val="30A53983"/>
    <w:rsid w:val="30C1049A"/>
    <w:rsid w:val="30F50B11"/>
    <w:rsid w:val="310C5D04"/>
    <w:rsid w:val="31150AD8"/>
    <w:rsid w:val="31245D93"/>
    <w:rsid w:val="31A23972"/>
    <w:rsid w:val="31AA2091"/>
    <w:rsid w:val="31AE6E12"/>
    <w:rsid w:val="31C302FE"/>
    <w:rsid w:val="31C5681E"/>
    <w:rsid w:val="31C853CF"/>
    <w:rsid w:val="31EE269E"/>
    <w:rsid w:val="320F7477"/>
    <w:rsid w:val="321D5433"/>
    <w:rsid w:val="3222440A"/>
    <w:rsid w:val="32350926"/>
    <w:rsid w:val="324964BD"/>
    <w:rsid w:val="3255180A"/>
    <w:rsid w:val="328F01CB"/>
    <w:rsid w:val="32B74428"/>
    <w:rsid w:val="33154E6D"/>
    <w:rsid w:val="333453F4"/>
    <w:rsid w:val="33387531"/>
    <w:rsid w:val="33564F1E"/>
    <w:rsid w:val="339618A2"/>
    <w:rsid w:val="33AF48FE"/>
    <w:rsid w:val="34075B7A"/>
    <w:rsid w:val="34141236"/>
    <w:rsid w:val="342F0BB0"/>
    <w:rsid w:val="3432768E"/>
    <w:rsid w:val="344A6E49"/>
    <w:rsid w:val="346A62C8"/>
    <w:rsid w:val="348E2A84"/>
    <w:rsid w:val="34B361FE"/>
    <w:rsid w:val="34DC45A2"/>
    <w:rsid w:val="34E70B88"/>
    <w:rsid w:val="34E7496A"/>
    <w:rsid w:val="35473F81"/>
    <w:rsid w:val="354A6C3A"/>
    <w:rsid w:val="354D5DF6"/>
    <w:rsid w:val="35502A83"/>
    <w:rsid w:val="3551285B"/>
    <w:rsid w:val="3552489B"/>
    <w:rsid w:val="35532362"/>
    <w:rsid w:val="355A3FC0"/>
    <w:rsid w:val="356F3448"/>
    <w:rsid w:val="357E270B"/>
    <w:rsid w:val="357F2859"/>
    <w:rsid w:val="35C875B0"/>
    <w:rsid w:val="35E249A6"/>
    <w:rsid w:val="35F5124D"/>
    <w:rsid w:val="35FE75B9"/>
    <w:rsid w:val="360A5D23"/>
    <w:rsid w:val="362A4191"/>
    <w:rsid w:val="36422B40"/>
    <w:rsid w:val="368116B9"/>
    <w:rsid w:val="368A53C2"/>
    <w:rsid w:val="368B1E04"/>
    <w:rsid w:val="37017651"/>
    <w:rsid w:val="372F59CC"/>
    <w:rsid w:val="373B6F92"/>
    <w:rsid w:val="374B54C3"/>
    <w:rsid w:val="3764392B"/>
    <w:rsid w:val="37736C39"/>
    <w:rsid w:val="37A05522"/>
    <w:rsid w:val="37B26D78"/>
    <w:rsid w:val="37B27872"/>
    <w:rsid w:val="37B84BFE"/>
    <w:rsid w:val="37CF07D0"/>
    <w:rsid w:val="37FD16FD"/>
    <w:rsid w:val="38215D74"/>
    <w:rsid w:val="382B407D"/>
    <w:rsid w:val="385B29B6"/>
    <w:rsid w:val="3878678C"/>
    <w:rsid w:val="38BD09E0"/>
    <w:rsid w:val="38CD13A8"/>
    <w:rsid w:val="38FA1BB0"/>
    <w:rsid w:val="390959AA"/>
    <w:rsid w:val="39136112"/>
    <w:rsid w:val="39547E1F"/>
    <w:rsid w:val="39554AF3"/>
    <w:rsid w:val="39593E03"/>
    <w:rsid w:val="3977718E"/>
    <w:rsid w:val="39863C25"/>
    <w:rsid w:val="399E165A"/>
    <w:rsid w:val="399F4AF1"/>
    <w:rsid w:val="39A5204F"/>
    <w:rsid w:val="3A010EBC"/>
    <w:rsid w:val="3A156A8A"/>
    <w:rsid w:val="3A4B3BFF"/>
    <w:rsid w:val="3A6B449C"/>
    <w:rsid w:val="3A6E5D45"/>
    <w:rsid w:val="3A780D0A"/>
    <w:rsid w:val="3A8B7AE4"/>
    <w:rsid w:val="3AAE1318"/>
    <w:rsid w:val="3AC44DF3"/>
    <w:rsid w:val="3AF90DD5"/>
    <w:rsid w:val="3B05371B"/>
    <w:rsid w:val="3B09101B"/>
    <w:rsid w:val="3B094377"/>
    <w:rsid w:val="3B1A3BB1"/>
    <w:rsid w:val="3B2C5157"/>
    <w:rsid w:val="3B3B3044"/>
    <w:rsid w:val="3B882BF6"/>
    <w:rsid w:val="3B8D76C4"/>
    <w:rsid w:val="3BAE6C17"/>
    <w:rsid w:val="3BBF66F2"/>
    <w:rsid w:val="3BFF5D85"/>
    <w:rsid w:val="3C326B90"/>
    <w:rsid w:val="3C3F2970"/>
    <w:rsid w:val="3C596830"/>
    <w:rsid w:val="3C6C091E"/>
    <w:rsid w:val="3C777688"/>
    <w:rsid w:val="3CA6739E"/>
    <w:rsid w:val="3CB83CE2"/>
    <w:rsid w:val="3CD77858"/>
    <w:rsid w:val="3CF82E1D"/>
    <w:rsid w:val="3D0F5CF7"/>
    <w:rsid w:val="3D544A9D"/>
    <w:rsid w:val="3D692061"/>
    <w:rsid w:val="3D6924CD"/>
    <w:rsid w:val="3D996F86"/>
    <w:rsid w:val="3DF02164"/>
    <w:rsid w:val="3E045896"/>
    <w:rsid w:val="3E064D73"/>
    <w:rsid w:val="3E0F5411"/>
    <w:rsid w:val="3E107E39"/>
    <w:rsid w:val="3E256BE8"/>
    <w:rsid w:val="3E331C59"/>
    <w:rsid w:val="3E3B0E6E"/>
    <w:rsid w:val="3E407778"/>
    <w:rsid w:val="3E552BC7"/>
    <w:rsid w:val="3E5F7955"/>
    <w:rsid w:val="3EA77D27"/>
    <w:rsid w:val="3EF641EC"/>
    <w:rsid w:val="3F0E1B9B"/>
    <w:rsid w:val="3F1B78EE"/>
    <w:rsid w:val="3F394765"/>
    <w:rsid w:val="3F7C076E"/>
    <w:rsid w:val="3F820009"/>
    <w:rsid w:val="3FB9786D"/>
    <w:rsid w:val="3FE25837"/>
    <w:rsid w:val="3FE64AC1"/>
    <w:rsid w:val="40076D39"/>
    <w:rsid w:val="402950C8"/>
    <w:rsid w:val="409C0C22"/>
    <w:rsid w:val="40AD0D14"/>
    <w:rsid w:val="40D95B8B"/>
    <w:rsid w:val="40EC25B6"/>
    <w:rsid w:val="40F57EFE"/>
    <w:rsid w:val="40F90ADE"/>
    <w:rsid w:val="41262944"/>
    <w:rsid w:val="414B18E5"/>
    <w:rsid w:val="4185311C"/>
    <w:rsid w:val="418A1FE6"/>
    <w:rsid w:val="418A4B5C"/>
    <w:rsid w:val="419F199E"/>
    <w:rsid w:val="41A8111C"/>
    <w:rsid w:val="41F464BB"/>
    <w:rsid w:val="42256703"/>
    <w:rsid w:val="4232379D"/>
    <w:rsid w:val="423657E8"/>
    <w:rsid w:val="42390A7D"/>
    <w:rsid w:val="42730002"/>
    <w:rsid w:val="42CA63D9"/>
    <w:rsid w:val="42D91261"/>
    <w:rsid w:val="42EE4E53"/>
    <w:rsid w:val="43025593"/>
    <w:rsid w:val="43036B2C"/>
    <w:rsid w:val="431C2C5A"/>
    <w:rsid w:val="434872DE"/>
    <w:rsid w:val="434F2E87"/>
    <w:rsid w:val="439C3FB8"/>
    <w:rsid w:val="43BC6474"/>
    <w:rsid w:val="43D97B35"/>
    <w:rsid w:val="445C0FBF"/>
    <w:rsid w:val="446B26DA"/>
    <w:rsid w:val="44754E3F"/>
    <w:rsid w:val="45001EA6"/>
    <w:rsid w:val="450373A2"/>
    <w:rsid w:val="4514490D"/>
    <w:rsid w:val="45262588"/>
    <w:rsid w:val="456267CF"/>
    <w:rsid w:val="45732A4A"/>
    <w:rsid w:val="457B4EA8"/>
    <w:rsid w:val="458447CC"/>
    <w:rsid w:val="45964720"/>
    <w:rsid w:val="45CE5A2E"/>
    <w:rsid w:val="45DE0DA1"/>
    <w:rsid w:val="46031303"/>
    <w:rsid w:val="46461BC4"/>
    <w:rsid w:val="46695AD3"/>
    <w:rsid w:val="466E35AC"/>
    <w:rsid w:val="46A14F74"/>
    <w:rsid w:val="46E90294"/>
    <w:rsid w:val="46F257F5"/>
    <w:rsid w:val="47325C61"/>
    <w:rsid w:val="47E60B11"/>
    <w:rsid w:val="47FF000A"/>
    <w:rsid w:val="4807606E"/>
    <w:rsid w:val="480A6E9E"/>
    <w:rsid w:val="48146B87"/>
    <w:rsid w:val="48256C9D"/>
    <w:rsid w:val="482E2467"/>
    <w:rsid w:val="48310D30"/>
    <w:rsid w:val="485B4BE3"/>
    <w:rsid w:val="485D7B86"/>
    <w:rsid w:val="488D017F"/>
    <w:rsid w:val="489D26D3"/>
    <w:rsid w:val="48AD2697"/>
    <w:rsid w:val="48F75DCE"/>
    <w:rsid w:val="490306CA"/>
    <w:rsid w:val="49107F52"/>
    <w:rsid w:val="491507F7"/>
    <w:rsid w:val="49175F2C"/>
    <w:rsid w:val="491C7A98"/>
    <w:rsid w:val="493049E5"/>
    <w:rsid w:val="495B4BC1"/>
    <w:rsid w:val="49C71334"/>
    <w:rsid w:val="49E54698"/>
    <w:rsid w:val="4A091E7A"/>
    <w:rsid w:val="4A173632"/>
    <w:rsid w:val="4A4E5BD0"/>
    <w:rsid w:val="4A5E4406"/>
    <w:rsid w:val="4A747DDD"/>
    <w:rsid w:val="4A9E26F1"/>
    <w:rsid w:val="4AC82343"/>
    <w:rsid w:val="4ACA715A"/>
    <w:rsid w:val="4AD2218D"/>
    <w:rsid w:val="4ADB0FFE"/>
    <w:rsid w:val="4ADE7D6C"/>
    <w:rsid w:val="4AE41D23"/>
    <w:rsid w:val="4AE776CF"/>
    <w:rsid w:val="4AF665C2"/>
    <w:rsid w:val="4B1D7C60"/>
    <w:rsid w:val="4B1F13A0"/>
    <w:rsid w:val="4B4229CC"/>
    <w:rsid w:val="4B6C41A3"/>
    <w:rsid w:val="4B70174C"/>
    <w:rsid w:val="4B8E2787"/>
    <w:rsid w:val="4B8F2939"/>
    <w:rsid w:val="4B96406F"/>
    <w:rsid w:val="4B9736A1"/>
    <w:rsid w:val="4BAE1913"/>
    <w:rsid w:val="4BAE753F"/>
    <w:rsid w:val="4BE22ED6"/>
    <w:rsid w:val="4BF55DFD"/>
    <w:rsid w:val="4BFF7364"/>
    <w:rsid w:val="4C10167D"/>
    <w:rsid w:val="4C287CF1"/>
    <w:rsid w:val="4C293583"/>
    <w:rsid w:val="4C2C4D62"/>
    <w:rsid w:val="4C337399"/>
    <w:rsid w:val="4C3A5235"/>
    <w:rsid w:val="4C8F6644"/>
    <w:rsid w:val="4CDB22F9"/>
    <w:rsid w:val="4CE27F77"/>
    <w:rsid w:val="4CEA1801"/>
    <w:rsid w:val="4D2654D5"/>
    <w:rsid w:val="4D9538A6"/>
    <w:rsid w:val="4DA83824"/>
    <w:rsid w:val="4E04339F"/>
    <w:rsid w:val="4E25209D"/>
    <w:rsid w:val="4E2B3C4C"/>
    <w:rsid w:val="4E3B227C"/>
    <w:rsid w:val="4E5F233C"/>
    <w:rsid w:val="4E9729F1"/>
    <w:rsid w:val="4E9B502C"/>
    <w:rsid w:val="4EB71CAC"/>
    <w:rsid w:val="4EEA45C6"/>
    <w:rsid w:val="4EEB7F83"/>
    <w:rsid w:val="4EEC24C5"/>
    <w:rsid w:val="4F1112E5"/>
    <w:rsid w:val="4F130ADE"/>
    <w:rsid w:val="4F362806"/>
    <w:rsid w:val="4F3672D3"/>
    <w:rsid w:val="4F8102CB"/>
    <w:rsid w:val="4FBE3D4E"/>
    <w:rsid w:val="4FC01E84"/>
    <w:rsid w:val="4FCC6EEF"/>
    <w:rsid w:val="4FFF75AB"/>
    <w:rsid w:val="50090868"/>
    <w:rsid w:val="502E7E81"/>
    <w:rsid w:val="5031117B"/>
    <w:rsid w:val="503E4582"/>
    <w:rsid w:val="506A5E6D"/>
    <w:rsid w:val="50753751"/>
    <w:rsid w:val="50E561E9"/>
    <w:rsid w:val="51005459"/>
    <w:rsid w:val="511432AC"/>
    <w:rsid w:val="51841FC7"/>
    <w:rsid w:val="518E7F91"/>
    <w:rsid w:val="51CD37E8"/>
    <w:rsid w:val="51D977D4"/>
    <w:rsid w:val="52074409"/>
    <w:rsid w:val="521C7C68"/>
    <w:rsid w:val="52291A2B"/>
    <w:rsid w:val="52296DBC"/>
    <w:rsid w:val="52340F33"/>
    <w:rsid w:val="52903C24"/>
    <w:rsid w:val="52910A90"/>
    <w:rsid w:val="530E61A8"/>
    <w:rsid w:val="530F6285"/>
    <w:rsid w:val="53137A70"/>
    <w:rsid w:val="531D0980"/>
    <w:rsid w:val="53320037"/>
    <w:rsid w:val="534D7994"/>
    <w:rsid w:val="535A0F6C"/>
    <w:rsid w:val="53CC74A2"/>
    <w:rsid w:val="53D15831"/>
    <w:rsid w:val="53F76766"/>
    <w:rsid w:val="5401735C"/>
    <w:rsid w:val="5414536F"/>
    <w:rsid w:val="54296769"/>
    <w:rsid w:val="548C5D23"/>
    <w:rsid w:val="54A537C7"/>
    <w:rsid w:val="54AB38DE"/>
    <w:rsid w:val="54AC0D69"/>
    <w:rsid w:val="54BD0090"/>
    <w:rsid w:val="54C62E0B"/>
    <w:rsid w:val="550F6CEF"/>
    <w:rsid w:val="551750C5"/>
    <w:rsid w:val="552317CB"/>
    <w:rsid w:val="552739A5"/>
    <w:rsid w:val="55340E73"/>
    <w:rsid w:val="5536053A"/>
    <w:rsid w:val="55363640"/>
    <w:rsid w:val="55686E4E"/>
    <w:rsid w:val="557B53BE"/>
    <w:rsid w:val="557E69BD"/>
    <w:rsid w:val="55881763"/>
    <w:rsid w:val="558D209E"/>
    <w:rsid w:val="559118B8"/>
    <w:rsid w:val="55A014AC"/>
    <w:rsid w:val="55AD1147"/>
    <w:rsid w:val="55EA1B81"/>
    <w:rsid w:val="560F7D5F"/>
    <w:rsid w:val="56103157"/>
    <w:rsid w:val="56600943"/>
    <w:rsid w:val="56621E9F"/>
    <w:rsid w:val="567F5FA5"/>
    <w:rsid w:val="56B10CAF"/>
    <w:rsid w:val="56B545AF"/>
    <w:rsid w:val="56C06EB1"/>
    <w:rsid w:val="56CE37F1"/>
    <w:rsid w:val="56DE0AD3"/>
    <w:rsid w:val="56DE1218"/>
    <w:rsid w:val="570C1181"/>
    <w:rsid w:val="5723346E"/>
    <w:rsid w:val="57353AC0"/>
    <w:rsid w:val="575C46C9"/>
    <w:rsid w:val="577F06DB"/>
    <w:rsid w:val="577F3F54"/>
    <w:rsid w:val="578E6D4C"/>
    <w:rsid w:val="57AD5F33"/>
    <w:rsid w:val="57DD3C09"/>
    <w:rsid w:val="57F25392"/>
    <w:rsid w:val="580736DA"/>
    <w:rsid w:val="580E4FCF"/>
    <w:rsid w:val="581471F5"/>
    <w:rsid w:val="581B2381"/>
    <w:rsid w:val="585E2151"/>
    <w:rsid w:val="58A62F60"/>
    <w:rsid w:val="58B00AC0"/>
    <w:rsid w:val="59064CC6"/>
    <w:rsid w:val="591C0EBE"/>
    <w:rsid w:val="595440F9"/>
    <w:rsid w:val="59656E0B"/>
    <w:rsid w:val="5973296E"/>
    <w:rsid w:val="59A137BC"/>
    <w:rsid w:val="59A32741"/>
    <w:rsid w:val="59B959AD"/>
    <w:rsid w:val="59B95EB1"/>
    <w:rsid w:val="59FA0BE7"/>
    <w:rsid w:val="59FC391E"/>
    <w:rsid w:val="5A0506BA"/>
    <w:rsid w:val="5A213C1C"/>
    <w:rsid w:val="5A310151"/>
    <w:rsid w:val="5A360867"/>
    <w:rsid w:val="5A400870"/>
    <w:rsid w:val="5A6A29C7"/>
    <w:rsid w:val="5A8167CB"/>
    <w:rsid w:val="5A8B1D2B"/>
    <w:rsid w:val="5AA0679C"/>
    <w:rsid w:val="5AA278F4"/>
    <w:rsid w:val="5AA53113"/>
    <w:rsid w:val="5AC93A2D"/>
    <w:rsid w:val="5ADC04A6"/>
    <w:rsid w:val="5AEC0CD8"/>
    <w:rsid w:val="5B0036F2"/>
    <w:rsid w:val="5B1B4237"/>
    <w:rsid w:val="5B524B0E"/>
    <w:rsid w:val="5B647EB7"/>
    <w:rsid w:val="5B6873C6"/>
    <w:rsid w:val="5B805474"/>
    <w:rsid w:val="5B845F6B"/>
    <w:rsid w:val="5BA12C0B"/>
    <w:rsid w:val="5BC641CB"/>
    <w:rsid w:val="5BFE2945"/>
    <w:rsid w:val="5C125E6E"/>
    <w:rsid w:val="5C2A3BE1"/>
    <w:rsid w:val="5C4E511E"/>
    <w:rsid w:val="5C5C145C"/>
    <w:rsid w:val="5C6C0F4B"/>
    <w:rsid w:val="5C9F2101"/>
    <w:rsid w:val="5CF15A16"/>
    <w:rsid w:val="5CFE04C5"/>
    <w:rsid w:val="5D1A64EC"/>
    <w:rsid w:val="5D4317BE"/>
    <w:rsid w:val="5D457A98"/>
    <w:rsid w:val="5D49658B"/>
    <w:rsid w:val="5DAD0BEC"/>
    <w:rsid w:val="5DB374E2"/>
    <w:rsid w:val="5DD603B4"/>
    <w:rsid w:val="5DF274CB"/>
    <w:rsid w:val="5DF96D06"/>
    <w:rsid w:val="5DF9757D"/>
    <w:rsid w:val="5E02782C"/>
    <w:rsid w:val="5E037E46"/>
    <w:rsid w:val="5E12622F"/>
    <w:rsid w:val="5E2A60DE"/>
    <w:rsid w:val="5E2A6C8F"/>
    <w:rsid w:val="5E7071AD"/>
    <w:rsid w:val="5E783B19"/>
    <w:rsid w:val="5EA476B7"/>
    <w:rsid w:val="5EC4705C"/>
    <w:rsid w:val="5ED722D6"/>
    <w:rsid w:val="5EF2108D"/>
    <w:rsid w:val="5EF84141"/>
    <w:rsid w:val="5F0206F3"/>
    <w:rsid w:val="5F381844"/>
    <w:rsid w:val="5F390CB7"/>
    <w:rsid w:val="5F6C4069"/>
    <w:rsid w:val="5F811354"/>
    <w:rsid w:val="5FA41BAD"/>
    <w:rsid w:val="5FC07ABD"/>
    <w:rsid w:val="60000334"/>
    <w:rsid w:val="60164D71"/>
    <w:rsid w:val="6041781A"/>
    <w:rsid w:val="60695E53"/>
    <w:rsid w:val="607C0B37"/>
    <w:rsid w:val="60895D32"/>
    <w:rsid w:val="608F0A38"/>
    <w:rsid w:val="6096384A"/>
    <w:rsid w:val="60A148B4"/>
    <w:rsid w:val="60B6441B"/>
    <w:rsid w:val="60D22488"/>
    <w:rsid w:val="60DE4CBC"/>
    <w:rsid w:val="60F30C14"/>
    <w:rsid w:val="61211B42"/>
    <w:rsid w:val="613F0ABE"/>
    <w:rsid w:val="614A3BF9"/>
    <w:rsid w:val="61554F6F"/>
    <w:rsid w:val="61C91E4A"/>
    <w:rsid w:val="62167F9C"/>
    <w:rsid w:val="62750810"/>
    <w:rsid w:val="627E77CE"/>
    <w:rsid w:val="628065FD"/>
    <w:rsid w:val="62BB79A4"/>
    <w:rsid w:val="62BF59FA"/>
    <w:rsid w:val="62C0512B"/>
    <w:rsid w:val="62F66323"/>
    <w:rsid w:val="62FE352E"/>
    <w:rsid w:val="63196631"/>
    <w:rsid w:val="63212D8F"/>
    <w:rsid w:val="632708A5"/>
    <w:rsid w:val="63306738"/>
    <w:rsid w:val="635C03C8"/>
    <w:rsid w:val="638D3351"/>
    <w:rsid w:val="63961526"/>
    <w:rsid w:val="63B95825"/>
    <w:rsid w:val="63E1397B"/>
    <w:rsid w:val="63E16372"/>
    <w:rsid w:val="63F51872"/>
    <w:rsid w:val="63F7595F"/>
    <w:rsid w:val="641E14E7"/>
    <w:rsid w:val="64235A63"/>
    <w:rsid w:val="6426632D"/>
    <w:rsid w:val="642E1611"/>
    <w:rsid w:val="644C7B3C"/>
    <w:rsid w:val="648E46DA"/>
    <w:rsid w:val="649973BC"/>
    <w:rsid w:val="64A47C27"/>
    <w:rsid w:val="6540385A"/>
    <w:rsid w:val="654467E7"/>
    <w:rsid w:val="654D5E99"/>
    <w:rsid w:val="6570026C"/>
    <w:rsid w:val="657C5B15"/>
    <w:rsid w:val="659E5AA2"/>
    <w:rsid w:val="65A75081"/>
    <w:rsid w:val="65B73807"/>
    <w:rsid w:val="65CD13C7"/>
    <w:rsid w:val="65D31C43"/>
    <w:rsid w:val="661B1A52"/>
    <w:rsid w:val="66212546"/>
    <w:rsid w:val="66502342"/>
    <w:rsid w:val="66516AA6"/>
    <w:rsid w:val="66576F16"/>
    <w:rsid w:val="669D0691"/>
    <w:rsid w:val="66A6125E"/>
    <w:rsid w:val="66C81399"/>
    <w:rsid w:val="66D32D7C"/>
    <w:rsid w:val="670F552A"/>
    <w:rsid w:val="67611379"/>
    <w:rsid w:val="67637F2E"/>
    <w:rsid w:val="67856C5B"/>
    <w:rsid w:val="67E66FFF"/>
    <w:rsid w:val="680A1874"/>
    <w:rsid w:val="681611C7"/>
    <w:rsid w:val="6839332C"/>
    <w:rsid w:val="685B36C8"/>
    <w:rsid w:val="685D7220"/>
    <w:rsid w:val="686A45A9"/>
    <w:rsid w:val="68826F93"/>
    <w:rsid w:val="68B00D88"/>
    <w:rsid w:val="68B13908"/>
    <w:rsid w:val="68B71EE3"/>
    <w:rsid w:val="68C575F2"/>
    <w:rsid w:val="68EA47CA"/>
    <w:rsid w:val="690E6BAC"/>
    <w:rsid w:val="692744FD"/>
    <w:rsid w:val="6928776A"/>
    <w:rsid w:val="69377627"/>
    <w:rsid w:val="693A094D"/>
    <w:rsid w:val="694A5A43"/>
    <w:rsid w:val="69761A90"/>
    <w:rsid w:val="698102BB"/>
    <w:rsid w:val="69A434B9"/>
    <w:rsid w:val="69B71A87"/>
    <w:rsid w:val="69D76AC0"/>
    <w:rsid w:val="69F67D08"/>
    <w:rsid w:val="6A7219B3"/>
    <w:rsid w:val="6A8574E9"/>
    <w:rsid w:val="6AD72F79"/>
    <w:rsid w:val="6AE95041"/>
    <w:rsid w:val="6AEE5E25"/>
    <w:rsid w:val="6B0B779F"/>
    <w:rsid w:val="6B2109EE"/>
    <w:rsid w:val="6B331697"/>
    <w:rsid w:val="6B410577"/>
    <w:rsid w:val="6B421B80"/>
    <w:rsid w:val="6B4A663D"/>
    <w:rsid w:val="6B5C54BC"/>
    <w:rsid w:val="6B6A1F6B"/>
    <w:rsid w:val="6B6F35EF"/>
    <w:rsid w:val="6B851D23"/>
    <w:rsid w:val="6B9A6587"/>
    <w:rsid w:val="6BA82043"/>
    <w:rsid w:val="6BAB7047"/>
    <w:rsid w:val="6BB2098D"/>
    <w:rsid w:val="6BB20E84"/>
    <w:rsid w:val="6BC52585"/>
    <w:rsid w:val="6BD848BF"/>
    <w:rsid w:val="6BD94C59"/>
    <w:rsid w:val="6BFB45A6"/>
    <w:rsid w:val="6C0124DB"/>
    <w:rsid w:val="6C154456"/>
    <w:rsid w:val="6C2C2649"/>
    <w:rsid w:val="6C3E1BC4"/>
    <w:rsid w:val="6C476FDB"/>
    <w:rsid w:val="6C680BE4"/>
    <w:rsid w:val="6C731C5C"/>
    <w:rsid w:val="6C7B47FE"/>
    <w:rsid w:val="6CE53091"/>
    <w:rsid w:val="6CEA776D"/>
    <w:rsid w:val="6D0B3C8C"/>
    <w:rsid w:val="6D1B2CEC"/>
    <w:rsid w:val="6D340AE7"/>
    <w:rsid w:val="6D3C3205"/>
    <w:rsid w:val="6D5801EB"/>
    <w:rsid w:val="6DA06BE8"/>
    <w:rsid w:val="6DC6596D"/>
    <w:rsid w:val="6DD241DF"/>
    <w:rsid w:val="6E0D36FC"/>
    <w:rsid w:val="6E1D253B"/>
    <w:rsid w:val="6E2E1146"/>
    <w:rsid w:val="6E331B87"/>
    <w:rsid w:val="6E347DA2"/>
    <w:rsid w:val="6E7A34D7"/>
    <w:rsid w:val="6EB205F5"/>
    <w:rsid w:val="6EC314D5"/>
    <w:rsid w:val="6ECB1D9E"/>
    <w:rsid w:val="6EE9789B"/>
    <w:rsid w:val="6EEC2B45"/>
    <w:rsid w:val="6EED2F89"/>
    <w:rsid w:val="6EFA357B"/>
    <w:rsid w:val="6EFB7E98"/>
    <w:rsid w:val="6F120B8B"/>
    <w:rsid w:val="6F1E0615"/>
    <w:rsid w:val="6F224755"/>
    <w:rsid w:val="6FB73D09"/>
    <w:rsid w:val="6FDA0560"/>
    <w:rsid w:val="700669FA"/>
    <w:rsid w:val="70453C1D"/>
    <w:rsid w:val="708352CD"/>
    <w:rsid w:val="70CC4DB1"/>
    <w:rsid w:val="70D15C97"/>
    <w:rsid w:val="70E21297"/>
    <w:rsid w:val="70E80F63"/>
    <w:rsid w:val="70F4432A"/>
    <w:rsid w:val="70FE53F2"/>
    <w:rsid w:val="710751CE"/>
    <w:rsid w:val="71127DBB"/>
    <w:rsid w:val="7119575B"/>
    <w:rsid w:val="713D2800"/>
    <w:rsid w:val="71823C70"/>
    <w:rsid w:val="719C4251"/>
    <w:rsid w:val="71B75A27"/>
    <w:rsid w:val="71C107A9"/>
    <w:rsid w:val="71C93E6B"/>
    <w:rsid w:val="71CC1717"/>
    <w:rsid w:val="71ED0A36"/>
    <w:rsid w:val="722D6B16"/>
    <w:rsid w:val="72376E52"/>
    <w:rsid w:val="72397CF2"/>
    <w:rsid w:val="728B728F"/>
    <w:rsid w:val="72BF5A56"/>
    <w:rsid w:val="72CD1430"/>
    <w:rsid w:val="72D35D49"/>
    <w:rsid w:val="72D822DB"/>
    <w:rsid w:val="72F25070"/>
    <w:rsid w:val="72F972D7"/>
    <w:rsid w:val="72FB618D"/>
    <w:rsid w:val="73117256"/>
    <w:rsid w:val="731C25C4"/>
    <w:rsid w:val="73444887"/>
    <w:rsid w:val="739C25A9"/>
    <w:rsid w:val="73CD2E36"/>
    <w:rsid w:val="73CF4F55"/>
    <w:rsid w:val="73E30122"/>
    <w:rsid w:val="73EA1F78"/>
    <w:rsid w:val="74045C95"/>
    <w:rsid w:val="74092C0B"/>
    <w:rsid w:val="74231746"/>
    <w:rsid w:val="74344FC4"/>
    <w:rsid w:val="745652A5"/>
    <w:rsid w:val="748C0F78"/>
    <w:rsid w:val="749A6BEA"/>
    <w:rsid w:val="74AC0DB7"/>
    <w:rsid w:val="74ED33F1"/>
    <w:rsid w:val="74F67231"/>
    <w:rsid w:val="7511135B"/>
    <w:rsid w:val="75165FB3"/>
    <w:rsid w:val="752E0EE2"/>
    <w:rsid w:val="75335DD2"/>
    <w:rsid w:val="75750FB7"/>
    <w:rsid w:val="759038BC"/>
    <w:rsid w:val="75BC04D1"/>
    <w:rsid w:val="75D6693B"/>
    <w:rsid w:val="76060F45"/>
    <w:rsid w:val="7660416A"/>
    <w:rsid w:val="76630E2F"/>
    <w:rsid w:val="767979D1"/>
    <w:rsid w:val="76823583"/>
    <w:rsid w:val="7687157D"/>
    <w:rsid w:val="768B71E6"/>
    <w:rsid w:val="76A4643F"/>
    <w:rsid w:val="76A60400"/>
    <w:rsid w:val="76B43594"/>
    <w:rsid w:val="77287661"/>
    <w:rsid w:val="772A4875"/>
    <w:rsid w:val="773E397F"/>
    <w:rsid w:val="773F6E0A"/>
    <w:rsid w:val="7758599D"/>
    <w:rsid w:val="777A1EDB"/>
    <w:rsid w:val="77832B67"/>
    <w:rsid w:val="77862800"/>
    <w:rsid w:val="779C2F65"/>
    <w:rsid w:val="77E4325C"/>
    <w:rsid w:val="780E399A"/>
    <w:rsid w:val="78366E37"/>
    <w:rsid w:val="78574692"/>
    <w:rsid w:val="78841D04"/>
    <w:rsid w:val="78A17116"/>
    <w:rsid w:val="78C05F59"/>
    <w:rsid w:val="78CC3304"/>
    <w:rsid w:val="78D471DC"/>
    <w:rsid w:val="78FB2686"/>
    <w:rsid w:val="790350C0"/>
    <w:rsid w:val="79651214"/>
    <w:rsid w:val="79770F21"/>
    <w:rsid w:val="79903367"/>
    <w:rsid w:val="79AA6A94"/>
    <w:rsid w:val="79B00E6C"/>
    <w:rsid w:val="79C5212F"/>
    <w:rsid w:val="79E21A26"/>
    <w:rsid w:val="79ED28FD"/>
    <w:rsid w:val="79EF5312"/>
    <w:rsid w:val="79F702CE"/>
    <w:rsid w:val="7A1750C6"/>
    <w:rsid w:val="7A183F89"/>
    <w:rsid w:val="7A1D2974"/>
    <w:rsid w:val="7A3207F6"/>
    <w:rsid w:val="7A382FA5"/>
    <w:rsid w:val="7A3E46E0"/>
    <w:rsid w:val="7A4C636C"/>
    <w:rsid w:val="7A54186D"/>
    <w:rsid w:val="7A55720F"/>
    <w:rsid w:val="7ABD22D5"/>
    <w:rsid w:val="7ADA78BA"/>
    <w:rsid w:val="7AFA23EA"/>
    <w:rsid w:val="7AFE44B2"/>
    <w:rsid w:val="7B0C5BE9"/>
    <w:rsid w:val="7B526271"/>
    <w:rsid w:val="7BA42DB5"/>
    <w:rsid w:val="7BD31BC2"/>
    <w:rsid w:val="7BD52EC1"/>
    <w:rsid w:val="7C036C42"/>
    <w:rsid w:val="7C050131"/>
    <w:rsid w:val="7C284A16"/>
    <w:rsid w:val="7C377E64"/>
    <w:rsid w:val="7C4C6957"/>
    <w:rsid w:val="7C5568DD"/>
    <w:rsid w:val="7C5C4751"/>
    <w:rsid w:val="7C6651D5"/>
    <w:rsid w:val="7C9512CF"/>
    <w:rsid w:val="7CAD1865"/>
    <w:rsid w:val="7CCE3A80"/>
    <w:rsid w:val="7CD85984"/>
    <w:rsid w:val="7CDE3788"/>
    <w:rsid w:val="7CE35D04"/>
    <w:rsid w:val="7CFA7469"/>
    <w:rsid w:val="7D056923"/>
    <w:rsid w:val="7D096093"/>
    <w:rsid w:val="7D2420BD"/>
    <w:rsid w:val="7D322FB6"/>
    <w:rsid w:val="7D32757B"/>
    <w:rsid w:val="7D621868"/>
    <w:rsid w:val="7D6E73F1"/>
    <w:rsid w:val="7DA47EBE"/>
    <w:rsid w:val="7DB26C71"/>
    <w:rsid w:val="7DBA1728"/>
    <w:rsid w:val="7DC575E8"/>
    <w:rsid w:val="7DC60C43"/>
    <w:rsid w:val="7E027435"/>
    <w:rsid w:val="7E0515C1"/>
    <w:rsid w:val="7E271056"/>
    <w:rsid w:val="7E4B5929"/>
    <w:rsid w:val="7E5433BB"/>
    <w:rsid w:val="7E5634DF"/>
    <w:rsid w:val="7E6369B8"/>
    <w:rsid w:val="7E954531"/>
    <w:rsid w:val="7E9E1FC5"/>
    <w:rsid w:val="7F1459D4"/>
    <w:rsid w:val="7F457842"/>
    <w:rsid w:val="7F580009"/>
    <w:rsid w:val="7F606382"/>
    <w:rsid w:val="7F92366A"/>
    <w:rsid w:val="7F9B3533"/>
    <w:rsid w:val="7FBF554B"/>
    <w:rsid w:val="7FD6246E"/>
    <w:rsid w:val="7FD8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ind w:firstLine="631" w:firstLineChars="199"/>
      <w:outlineLvl w:val="1"/>
    </w:pPr>
    <w:rPr>
      <w:rFonts w:ascii="Arial" w:hAnsi="Arial"/>
      <w:b/>
      <w:bCs/>
      <w:szCs w:val="32"/>
    </w:rPr>
  </w:style>
  <w:style w:type="character" w:default="1" w:styleId="13">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5">
    <w:name w:val="annotation text"/>
    <w:basedOn w:val="1"/>
    <w:unhideWhenUsed/>
    <w:qFormat/>
    <w:uiPriority w:val="99"/>
    <w:pPr>
      <w:jc w:val="left"/>
    </w:pPr>
  </w:style>
  <w:style w:type="paragraph" w:styleId="6">
    <w:name w:val="Body Text"/>
    <w:basedOn w:val="1"/>
    <w:qFormat/>
    <w:uiPriority w:val="1"/>
    <w:rPr>
      <w:rFonts w:ascii="Arial Unicode MS" w:hAnsi="Arial Unicode MS" w:eastAsia="Arial Unicode MS" w:cs="Arial Unicode MS"/>
      <w:sz w:val="29"/>
      <w:szCs w:val="29"/>
      <w:lang w:val="zh-CN" w:bidi="zh-CN"/>
    </w:rPr>
  </w:style>
  <w:style w:type="paragraph" w:styleId="7">
    <w:name w:val="Balloon Text"/>
    <w:basedOn w:val="1"/>
    <w:link w:val="17"/>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after="150"/>
      <w:jc w:val="left"/>
    </w:pPr>
    <w:rPr>
      <w:kern w:val="0"/>
      <w:sz w:val="24"/>
      <w:szCs w:val="24"/>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Emphasis"/>
    <w:basedOn w:val="13"/>
    <w:qFormat/>
    <w:uiPriority w:val="20"/>
    <w:rPr>
      <w:i/>
    </w:rPr>
  </w:style>
  <w:style w:type="character" w:styleId="15">
    <w:name w:val="annotation reference"/>
    <w:basedOn w:val="13"/>
    <w:unhideWhenUsed/>
    <w:qFormat/>
    <w:uiPriority w:val="99"/>
    <w:rPr>
      <w:sz w:val="21"/>
      <w:szCs w:val="21"/>
    </w:rPr>
  </w:style>
  <w:style w:type="paragraph" w:customStyle="1" w:styleId="16">
    <w:name w:val="Default"/>
    <w:basedOn w:val="1"/>
    <w:qFormat/>
    <w:uiPriority w:val="0"/>
    <w:pPr>
      <w:autoSpaceDE w:val="0"/>
      <w:autoSpaceDN w:val="0"/>
      <w:adjustRightInd w:val="0"/>
      <w:jc w:val="left"/>
    </w:pPr>
    <w:rPr>
      <w:rFonts w:ascii="华文中宋" w:hAnsi="华文中宋" w:cs="宋体"/>
      <w:color w:val="000000"/>
      <w:kern w:val="0"/>
      <w:sz w:val="24"/>
      <w:szCs w:val="24"/>
    </w:rPr>
  </w:style>
  <w:style w:type="character" w:customStyle="1" w:styleId="17">
    <w:name w:val="批注框文本 Char"/>
    <w:basedOn w:val="13"/>
    <w:link w:val="7"/>
    <w:semiHidden/>
    <w:qFormat/>
    <w:uiPriority w:val="99"/>
    <w:rPr>
      <w:kern w:val="2"/>
      <w:sz w:val="18"/>
      <w:szCs w:val="18"/>
    </w:rPr>
  </w:style>
  <w:style w:type="paragraph" w:customStyle="1" w:styleId="18">
    <w:name w:val="列出段落1"/>
    <w:basedOn w:val="1"/>
    <w:unhideWhenUsed/>
    <w:qFormat/>
    <w:uiPriority w:val="99"/>
    <w:pPr>
      <w:ind w:firstLine="420" w:firstLineChars="200"/>
    </w:pPr>
  </w:style>
  <w:style w:type="paragraph" w:customStyle="1" w:styleId="19">
    <w:name w:val="p16"/>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font61"/>
    <w:basedOn w:val="13"/>
    <w:qFormat/>
    <w:uiPriority w:val="0"/>
    <w:rPr>
      <w:rFonts w:hint="eastAsia" w:ascii="宋体" w:hAnsi="宋体" w:eastAsia="宋体" w:cs="宋体"/>
      <w:color w:val="000000"/>
      <w:sz w:val="22"/>
      <w:szCs w:val="22"/>
      <w:u w:val="none"/>
    </w:rPr>
  </w:style>
  <w:style w:type="character" w:customStyle="1" w:styleId="21">
    <w:name w:val="font31"/>
    <w:basedOn w:val="13"/>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1A820-2A67-43BE-B0BB-5CA1D5E20B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1711</Words>
  <Characters>9757</Characters>
  <Lines>81</Lines>
  <Paragraphs>22</Paragraphs>
  <TotalTime>1</TotalTime>
  <ScaleCrop>false</ScaleCrop>
  <LinksUpToDate>false</LinksUpToDate>
  <CharactersWithSpaces>11446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2018-10-12T00:44:00Z</dcterms:created>
  <dc:creator>Windows 用户</dc:creator>
  <cp:lastModifiedBy>Administrator</cp:lastModifiedBy>
  <cp:lastPrinted>2018-11-21T07:17:00Z</cp:lastPrinted>
  <dcterms:modified xsi:type="dcterms:W3CDTF">2020-10-29T06:41:19Z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