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office.activeX" PartName="/word/activeX/activeX1.bin"/>
  <Override ContentType="application/vnd.ms-office.activeX+xml" PartName="/word/activeX/activeX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x-wmf" Extension="w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vanish/>
          <w:kern w:val="0"/>
          <w:sz w:val="24"/>
          <w:szCs w:val="24"/>
          <w:lang w:val="en-US" w:eastAsia="zh-CN"/>
        </w:rPr>
        <w:pict>
          <v:shape id="HTMLHidden1" type="#_x0000_t201" style="height:18pt;width:72pt;rotation:0f;" o:ole="t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  <w:control r:id="rId7" w:name="HTMLHidden1" w:shapeid="HTMLHidden1"/>
        </w:pict>
      </w:r>
    </w:p>
    <w:p>
      <w:pPr>
        <w:pStyle w:val="7"/>
        <w:widowControl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201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年全国中小企业网上百日招聘登记表</w:t>
      </w:r>
    </w:p>
    <w:p>
      <w:pPr>
        <w:spacing w:beforeLines="50" w:afterLines="100" w:line="520" w:lineRule="exact"/>
        <w:ind w:firstLine="573"/>
        <w:jc w:val="center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表一 招聘单位注册信息</w:t>
      </w:r>
    </w:p>
    <w:tbl>
      <w:tblPr>
        <w:tblW w:w="9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3149"/>
        <w:gridCol w:w="1607"/>
        <w:gridCol w:w="2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□国有及控股   □股份有限   □有限责任   □集体   □合伙人    □中外合资      □外商独资    □私营        □个体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7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□政府机构     □事业法人    □企业法人    □社团法人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7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□高新技术企业   □产品出口型企业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营业执照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注册号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3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法人代码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员工规模（人）</w:t>
            </w:r>
          </w:p>
        </w:tc>
        <w:tc>
          <w:tcPr>
            <w:tcW w:w="7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□50以下        □50-100        □100-500       □500-1000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□1000-3000      □3000以上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企业情况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介绍</w:t>
            </w:r>
          </w:p>
        </w:tc>
        <w:tc>
          <w:tcPr>
            <w:tcW w:w="7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资产总额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年营业额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5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 系 人</w:t>
            </w:r>
          </w:p>
        </w:tc>
        <w:tc>
          <w:tcPr>
            <w:tcW w:w="3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单位网址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3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 xml:space="preserve"> 表二  招聘单位人才需求表</w:t>
      </w:r>
    </w:p>
    <w:tbl>
      <w:tblPr>
        <w:tblW w:w="9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7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  <w:t>内   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职位类别</w:t>
            </w:r>
          </w:p>
        </w:tc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工作地址</w:t>
            </w:r>
          </w:p>
        </w:tc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职位要求</w:t>
            </w:r>
          </w:p>
        </w:tc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薪酬范围</w:t>
            </w:r>
          </w:p>
        </w:tc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□1000元以下      □1000-2000元      □2000-3000元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□3000-4000元     □4000-5000元      □5000元以上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要求应聘者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提供资料</w:t>
            </w:r>
          </w:p>
        </w:tc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资料提供方式</w:t>
            </w:r>
          </w:p>
        </w:tc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□邮寄    □传真    □电子邮件 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提交日期</w:t>
            </w:r>
          </w:p>
        </w:tc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招聘有效期</w:t>
            </w:r>
          </w:p>
        </w:tc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</w:tbl>
    <w:p>
      <w:pPr>
        <w:spacing w:beforeLines="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4"/>
          <w:szCs w:val="24"/>
        </w:rPr>
        <w:t>注：职位要求指对所招聘人员的学历、技能、职称、外语熟练程度及特长等的要求。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left:210.85pt;margin-top:-0.45pt;height:144pt;width:144p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页眉 Char"/>
    <w:basedOn w:val="8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ontrol" Target="activeX/activeX1.xml"/><Relationship Id="rId8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00000000-0020-0000-0000-000000000000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赵春</Company>
  <Pages>4</Pages>
  <Words>292</Words>
  <Characters>1670</Characters>
  <Lines>13</Lines>
  <Paragraphs>3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2017-03-01T03:14:00Z</dcterms:created>
  <dc:creator>Administrator</dc:creator>
  <cp:lastModifiedBy>Administrator</cp:lastModifiedBy>
  <cp:lastPrinted>2018-04-08T02:20:00Z</cp:lastPrinted>
  <dcterms:modified xsi:type="dcterms:W3CDTF">2018-04-24T08:13:57Z</dcterms:modified>
  <dc:title>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